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55" w:rsidRPr="00686F1F" w:rsidRDefault="00FB6B55" w:rsidP="00FB6B55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proofErr w:type="spellStart"/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Бугульминский</w:t>
      </w:r>
      <w:proofErr w:type="spellEnd"/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филиал </w:t>
      </w: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Федерально</w:t>
      </w:r>
      <w:r w:rsidR="00FB6B5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</w:t>
      </w: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государственно</w:t>
      </w:r>
      <w:r w:rsidR="00FB6B5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</w:t>
      </w: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бюджетно</w:t>
      </w:r>
      <w:r w:rsidR="00FB6B5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</w:t>
      </w: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образовательно</w:t>
      </w:r>
      <w:r w:rsidR="00FB6B5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</w:t>
      </w: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учреждени</w:t>
      </w:r>
      <w:r w:rsidR="00FB6B5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я</w:t>
      </w:r>
      <w:bookmarkStart w:id="0" w:name="_GoBack"/>
      <w:bookmarkEnd w:id="0"/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D92EB9" w:rsidRDefault="003933DB" w:rsidP="00D92EB9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высшего образования</w:t>
      </w:r>
      <w:r w:rsidR="00D92EB9" w:rsidRPr="00D92EB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Казанск</w:t>
      </w:r>
      <w:r w:rsidR="00D92EB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ого</w:t>
      </w: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национальн</w:t>
      </w:r>
      <w:r w:rsidR="00D92EB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ого</w:t>
      </w: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исследовательск</w:t>
      </w:r>
      <w:r w:rsidR="00D92EB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ого</w:t>
      </w: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технологическ</w:t>
      </w:r>
      <w:r w:rsidR="00D92EB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ого университета</w:t>
      </w: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</w:pPr>
      <w:r w:rsidRPr="00686F1F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>И.А. Мутугуллина</w:t>
      </w: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3933DB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3933DB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3933DB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>МЕТОДИЧЕСКИЕ УКАЗАНИЯ</w:t>
      </w:r>
    </w:p>
    <w:p w:rsidR="003933DB" w:rsidRPr="00686F1F" w:rsidRDefault="003933DB" w:rsidP="003933DB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 xml:space="preserve">К ВЫПОЛНЕНИЮ </w:t>
      </w:r>
      <w:r w:rsidRPr="00686F1F">
        <w:rPr>
          <w:rFonts w:ascii="Times New Roman" w:hAnsi="Times New Roman" w:cs="Times New Roman"/>
          <w:b/>
          <w:spacing w:val="-3"/>
          <w:sz w:val="36"/>
          <w:szCs w:val="36"/>
        </w:rPr>
        <w:t>КОНТРОЛЬНОЙ РАБОТЫ</w:t>
      </w: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 xml:space="preserve"> </w:t>
      </w:r>
    </w:p>
    <w:p w:rsidR="003933DB" w:rsidRPr="00686F1F" w:rsidRDefault="003933DB" w:rsidP="003933DB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3933DB" w:rsidRDefault="003933DB" w:rsidP="003933DB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по дисциплине </w:t>
      </w:r>
    </w:p>
    <w:p w:rsidR="003933DB" w:rsidRPr="00686F1F" w:rsidRDefault="003933DB" w:rsidP="00D92EB9">
      <w:pPr>
        <w:ind w:firstLine="70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«</w:t>
      </w:r>
      <w:r w:rsidRPr="00CA49BA">
        <w:rPr>
          <w:rFonts w:ascii="Times New Roman" w:hAnsi="Times New Roman" w:cs="Times New Roman"/>
          <w:b/>
          <w:sz w:val="28"/>
          <w:szCs w:val="28"/>
        </w:rPr>
        <w:t xml:space="preserve">Интенсификация </w:t>
      </w:r>
      <w:proofErr w:type="spellStart"/>
      <w:r w:rsidRPr="00CA49BA">
        <w:rPr>
          <w:rFonts w:ascii="Times New Roman" w:hAnsi="Times New Roman" w:cs="Times New Roman"/>
          <w:b/>
          <w:sz w:val="28"/>
          <w:szCs w:val="28"/>
        </w:rPr>
        <w:t>т</w:t>
      </w:r>
      <w:r w:rsidR="00D92EB9">
        <w:rPr>
          <w:rFonts w:ascii="Times New Roman" w:hAnsi="Times New Roman" w:cs="Times New Roman"/>
          <w:b/>
          <w:sz w:val="28"/>
          <w:szCs w:val="28"/>
        </w:rPr>
        <w:t>епломассообменного</w:t>
      </w:r>
      <w:proofErr w:type="spellEnd"/>
      <w:r w:rsidR="00D92EB9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3933DB" w:rsidRPr="00686F1F" w:rsidRDefault="003933DB" w:rsidP="003933DB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для студентов направления подготовки 15.03.02</w:t>
      </w:r>
    </w:p>
    <w:p w:rsidR="003933DB" w:rsidRPr="00686F1F" w:rsidRDefault="003933DB" w:rsidP="003933DB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3"/>
          <w:sz w:val="28"/>
          <w:szCs w:val="28"/>
        </w:rPr>
        <w:t xml:space="preserve">Бугульма, </w:t>
      </w:r>
      <w:r w:rsidR="00D92EB9">
        <w:rPr>
          <w:rFonts w:ascii="Times New Roman" w:hAnsi="Times New Roman" w:cs="Times New Roman"/>
          <w:b/>
          <w:spacing w:val="-3"/>
          <w:sz w:val="28"/>
          <w:szCs w:val="28"/>
        </w:rPr>
        <w:t>2021</w:t>
      </w:r>
    </w:p>
    <w:p w:rsidR="003933DB" w:rsidRPr="0090116D" w:rsidRDefault="003933DB" w:rsidP="003933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Контрольная работа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отдельно на листах формата А4 в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титульным листом (обложкой), приведенным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филиала.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контрольных заданий определяется </w:t>
      </w:r>
      <w:r w:rsidRPr="00686F1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двум последним цифрам шифра (номера</w:t>
      </w:r>
      <w:r w:rsidRPr="00686F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6F1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зачетной книжки)</w:t>
      </w:r>
      <w:r w:rsidRP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последние две цифры зачетной книжки больше 30, то вариант определяется суммой этих цифр. </w:t>
      </w:r>
    </w:p>
    <w:p w:rsidR="003933DB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66">
        <w:rPr>
          <w:rFonts w:ascii="Times New Roman" w:hAnsi="Times New Roman" w:cs="Times New Roman"/>
          <w:sz w:val="28"/>
          <w:szCs w:val="28"/>
        </w:rPr>
        <w:t xml:space="preserve">В рамках контрольной работы необходимо изложить теоретический материал по выбранной теме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техническим языком и в логической последовательности </w:t>
      </w:r>
      <w:r w:rsidRPr="00804A66">
        <w:rPr>
          <w:rFonts w:ascii="Times New Roman" w:hAnsi="Times New Roman" w:cs="Times New Roman"/>
          <w:sz w:val="28"/>
          <w:szCs w:val="28"/>
        </w:rPr>
        <w:t>(в объёме 10 - 15 страниц), а также показать способность его применения на примере (в объёме трёх - семи страниц).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иллюстрации (схемы технол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огические, гидравлические, эски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зы, графики и т.д.) называются рисунками и в пределах контрольной работы нумеруются арабскими цифрами. Рисунки помещают сразу же после первого упоминания о них в тексте. Ссылки на иллюстрации в тексте осуществляются по типу: «рис.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3», а ссылки на ранее упомяну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 иллюстрации даются в сокращении, например: «см. 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Иллюстрации должны иметь название (подрисуночный текст). Эскиз или схему допускается вычерчивать в произвольном масштаб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обеспечи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четкое представление об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те. Цифровой материал оформляет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виде таблиц по указанию ГОСТ 2.105-95.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контрольной работе формулы нумеруют в пределах каждого раздела арабскими цифрами. Номе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формулы состоит из номера раз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и порядкового номера 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разделенной точкой. Номер ста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 в круглых скобках с правой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ороны формулы. Значения перемен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величин приводят непосредстве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под формулой в той последов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ательности, в какой они даны в формуле, например: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«Скорость движения охлаждающей воды в трубном пространстве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м/с определяется по выражению [6, с. 102]:</w:t>
      </w:r>
    </w:p>
    <w:p w:rsidR="003933DB" w:rsidRPr="0090116D" w:rsidRDefault="003933DB" w:rsidP="003933D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proofErr w:type="gramStart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/(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(1.1)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=0,542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кг/с - расход охлаждающей воды;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=998 кг/м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плотность охлаждающей воды [4, с.152];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=0,0142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расчетная площадь сече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трубного пространства.».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Размерности одних и тех же параметров в расчетах должны быть выдержаны в одной системе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единиц. Единицы физических вели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 принимают по ГОСТ 8.417-81. Условные буквенные обозначения математических, физических, механических и других величин, а также условные графические обозначения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установ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стандартам. При первом упоминании той или иной величины в тексте дается ее разъяснение.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литературу отмеч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записью в квадратных скоб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ках, например «[8, с. 10]», где перво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число указывает номер источни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 списке использованной литературы, далее следует страница или интервал страниц, на которые дается ссылка.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контрольной работе предъявляются следующие требования:</w:t>
      </w:r>
    </w:p>
    <w:p w:rsidR="003933DB" w:rsidRPr="00522D00" w:rsidRDefault="003933DB" w:rsidP="003933D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должно быть выполнено полностью и аккуратно оформлено;</w:t>
      </w:r>
    </w:p>
    <w:p w:rsidR="003933DB" w:rsidRPr="00522D00" w:rsidRDefault="003933DB" w:rsidP="003933D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страницы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реферата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пронумерованы;</w:t>
      </w:r>
    </w:p>
    <w:p w:rsidR="003933DB" w:rsidRPr="00522D00" w:rsidRDefault="003933DB" w:rsidP="003933D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странице с правой стороны необходимо оставлять поля не менее 25-30 мм для замечаний рецензента;</w:t>
      </w:r>
    </w:p>
    <w:p w:rsidR="003933DB" w:rsidRPr="00522D00" w:rsidRDefault="003933DB" w:rsidP="003933D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схемы и эскизы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ыполняются с использованием чер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тежных принадлежностей четко и аккуратно;</w:t>
      </w:r>
    </w:p>
    <w:p w:rsidR="003933DB" w:rsidRPr="00522D00" w:rsidRDefault="003933DB" w:rsidP="003933D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задания выполняется по форме, приведенной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филиала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первой странице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 указывается шифр (но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зачетной книжки), вариант задания и его содержание, а в конце - список использованной литературы;</w:t>
      </w:r>
    </w:p>
    <w:p w:rsidR="003933DB" w:rsidRPr="00522D00" w:rsidRDefault="003933DB" w:rsidP="003933D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контрольную работу необходимо подписать и указать дату ее выполнения;</w:t>
      </w:r>
    </w:p>
    <w:p w:rsidR="003933DB" w:rsidRPr="00522D00" w:rsidRDefault="003933DB" w:rsidP="003933D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оформленные с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арушением вышеуказанных требова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на рецензирование не принимаются.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выполнения контрольных работ устанавливаются учебным графиком.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отри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цательной рецензии студент должен исправить все ошибки, дать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черпывающие письменные ответы и направить работу на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повторное рецензирование. Исправления отде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от работы не рассматривают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списка литературы (библиографии) производится по тре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бованию ГОСТ 7.1-84.</w:t>
      </w:r>
    </w:p>
    <w:p w:rsidR="003933DB" w:rsidRPr="0090116D" w:rsidRDefault="003933DB" w:rsidP="003933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6" w:rsidRPr="00804A66" w:rsidRDefault="00804A66" w:rsidP="00804A66">
      <w:pPr>
        <w:pStyle w:val="a4"/>
        <w:spacing w:line="360" w:lineRule="auto"/>
        <w:ind w:firstLine="720"/>
        <w:rPr>
          <w:sz w:val="28"/>
          <w:szCs w:val="28"/>
        </w:rPr>
      </w:pPr>
      <w:r w:rsidRPr="00804A66">
        <w:rPr>
          <w:sz w:val="28"/>
          <w:szCs w:val="28"/>
        </w:rPr>
        <w:t xml:space="preserve">Темы рефератов 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Анализ структуры химико-технологической системы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Общие положения теории явлений переноса в процессах химической технологии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Пограничные слои и переносные явления в них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Интенсивность и эффективность процессов в теплообменной аппаратуре, методы интенсификации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Интенсивность и эффективность процессов в массообменной аппаратуре, методы интенсификации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Классификация и эффективность методов интенсификации конвективного теплообмена в каналах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Интенсификация теплообмена при пленочном течении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Основные методы интенсификации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Сравнительная эффективность методов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Интенсификация теплообмена при ламинарном течении в канала</w:t>
      </w:r>
      <w:r w:rsidR="00CA49BA">
        <w:rPr>
          <w:rFonts w:ascii="Times New Roman" w:hAnsi="Times New Roman" w:cs="Times New Roman"/>
          <w:sz w:val="28"/>
          <w:szCs w:val="28"/>
        </w:rPr>
        <w:t xml:space="preserve">х с дискретной шероховатостью </w:t>
      </w:r>
    </w:p>
    <w:p w:rsidR="00087F0D" w:rsidRPr="00CA49BA" w:rsidRDefault="00CA49BA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Интенсификация теплообмена при ламинарном течении </w:t>
      </w:r>
      <w:r>
        <w:rPr>
          <w:rFonts w:ascii="Times New Roman" w:hAnsi="Times New Roman" w:cs="Times New Roman"/>
          <w:sz w:val="28"/>
          <w:szCs w:val="28"/>
        </w:rPr>
        <w:t>в к</w:t>
      </w:r>
      <w:r w:rsidR="00087F0D" w:rsidRPr="00CA49BA">
        <w:rPr>
          <w:rFonts w:ascii="Times New Roman" w:hAnsi="Times New Roman" w:cs="Times New Roman"/>
          <w:sz w:val="28"/>
          <w:szCs w:val="28"/>
        </w:rPr>
        <w:t>анал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87F0D" w:rsidRPr="00CA49BA">
        <w:rPr>
          <w:rFonts w:ascii="Times New Roman" w:hAnsi="Times New Roman" w:cs="Times New Roman"/>
          <w:sz w:val="28"/>
          <w:szCs w:val="28"/>
        </w:rPr>
        <w:t xml:space="preserve"> с винтовой накаткой. </w:t>
      </w:r>
    </w:p>
    <w:p w:rsidR="00087F0D" w:rsidRPr="00CA49BA" w:rsidRDefault="00CA49BA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Интенсификация теплообмена при ламинарном течении в канала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087F0D" w:rsidRPr="00CA49BA">
        <w:rPr>
          <w:rFonts w:ascii="Times New Roman" w:hAnsi="Times New Roman" w:cs="Times New Roman"/>
          <w:sz w:val="28"/>
          <w:szCs w:val="28"/>
        </w:rPr>
        <w:t>со спирально-винтовыми проволочными вставками</w:t>
      </w:r>
    </w:p>
    <w:p w:rsidR="00087F0D" w:rsidRDefault="00CA49BA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Интенсификация теплообмена при ламинарном течении в канала</w:t>
      </w:r>
      <w:r>
        <w:rPr>
          <w:rFonts w:ascii="Times New Roman" w:hAnsi="Times New Roman" w:cs="Times New Roman"/>
          <w:sz w:val="28"/>
          <w:szCs w:val="28"/>
        </w:rPr>
        <w:t>х с</w:t>
      </w:r>
      <w:r w:rsidR="00087F0D" w:rsidRPr="00CA49BA">
        <w:rPr>
          <w:rFonts w:ascii="Times New Roman" w:hAnsi="Times New Roman" w:cs="Times New Roman"/>
          <w:sz w:val="28"/>
          <w:szCs w:val="28"/>
        </w:rPr>
        <w:t xml:space="preserve"> поперечной дискретной шероховатостью</w:t>
      </w:r>
    </w:p>
    <w:p w:rsidR="00087F0D" w:rsidRDefault="00CA49BA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Интенсификация теплообмена при турбулентном течении теплоносителя 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7F0D" w:rsidRPr="00CA49BA">
        <w:rPr>
          <w:rFonts w:ascii="Times New Roman" w:hAnsi="Times New Roman" w:cs="Times New Roman"/>
          <w:sz w:val="28"/>
          <w:szCs w:val="28"/>
        </w:rPr>
        <w:t>искретно-шероховаты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87F0D" w:rsidRPr="00CA49BA">
        <w:rPr>
          <w:rFonts w:ascii="Times New Roman" w:hAnsi="Times New Roman" w:cs="Times New Roman"/>
          <w:sz w:val="28"/>
          <w:szCs w:val="28"/>
        </w:rPr>
        <w:t xml:space="preserve"> канал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87F0D" w:rsidRPr="00CA49BA">
        <w:rPr>
          <w:rFonts w:ascii="Times New Roman" w:hAnsi="Times New Roman" w:cs="Times New Roman"/>
          <w:sz w:val="28"/>
          <w:szCs w:val="28"/>
        </w:rPr>
        <w:t xml:space="preserve"> (ДШК) 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Дискретно-шероховатые поверхности теплообмена. 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lastRenderedPageBreak/>
        <w:t xml:space="preserve">Каналы со сплошной шероховатостью стенки. 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Каналы с поперечными кольцевыми выступами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Каналы со спиральными выступами и пружинными вставками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Кольцевые и спиральные канавки на поверхности теплообмена</w:t>
      </w:r>
    </w:p>
    <w:p w:rsidR="00CA49BA" w:rsidRDefault="00CA49BA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0D" w:rsidRPr="00CA49BA">
        <w:rPr>
          <w:rFonts w:ascii="Times New Roman" w:hAnsi="Times New Roman" w:cs="Times New Roman"/>
          <w:sz w:val="28"/>
          <w:szCs w:val="28"/>
        </w:rPr>
        <w:t>Сферические углубления на поверхности теплообмена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Конструктивные способы интенсификации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Интенсификация закруткой потока теплоносителя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Теплообмен в каналах типа </w:t>
      </w:r>
      <w:proofErr w:type="spellStart"/>
      <w:r w:rsidRPr="00CA49BA">
        <w:rPr>
          <w:rFonts w:ascii="Times New Roman" w:hAnsi="Times New Roman" w:cs="Times New Roman"/>
          <w:sz w:val="28"/>
          <w:szCs w:val="28"/>
        </w:rPr>
        <w:t>конфузор</w:t>
      </w:r>
      <w:proofErr w:type="spellEnd"/>
      <w:r w:rsidRPr="00CA49BA">
        <w:rPr>
          <w:rFonts w:ascii="Times New Roman" w:hAnsi="Times New Roman" w:cs="Times New Roman"/>
          <w:sz w:val="28"/>
          <w:szCs w:val="28"/>
        </w:rPr>
        <w:t xml:space="preserve"> – диффузор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Развитые (</w:t>
      </w:r>
      <w:proofErr w:type="spellStart"/>
      <w:r w:rsidRPr="00CA49BA">
        <w:rPr>
          <w:rFonts w:ascii="Times New Roman" w:hAnsi="Times New Roman" w:cs="Times New Roman"/>
          <w:sz w:val="28"/>
          <w:szCs w:val="28"/>
        </w:rPr>
        <w:t>оребренные</w:t>
      </w:r>
      <w:proofErr w:type="spellEnd"/>
      <w:r w:rsidRPr="00CA49BA">
        <w:rPr>
          <w:rFonts w:ascii="Times New Roman" w:hAnsi="Times New Roman" w:cs="Times New Roman"/>
          <w:sz w:val="28"/>
          <w:szCs w:val="28"/>
        </w:rPr>
        <w:t>) поверхности теплообмена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Интенсификация теплообмена при многократном диспергировании жидкости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Интенсификация теплообмена при пленочном течении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процессов и </w:t>
      </w:r>
      <w:proofErr w:type="spellStart"/>
      <w:proofErr w:type="gramStart"/>
      <w:r w:rsidRPr="00CA49B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A49BA">
        <w:rPr>
          <w:rFonts w:ascii="Times New Roman" w:hAnsi="Times New Roman" w:cs="Times New Roman"/>
          <w:sz w:val="28"/>
          <w:szCs w:val="28"/>
        </w:rPr>
        <w:t>- сбережение</w:t>
      </w:r>
      <w:proofErr w:type="gramEnd"/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Сравнительные характеристики контактных устройств</w:t>
      </w:r>
    </w:p>
    <w:p w:rsidR="00CA49BA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Комплексная оценка массообменных и энергетических характеристик насадок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Подходы к энергосбережению</w:t>
      </w:r>
    </w:p>
    <w:sectPr w:rsidR="00CA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1755"/>
    <w:multiLevelType w:val="hybridMultilevel"/>
    <w:tmpl w:val="A072C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E7147A"/>
    <w:multiLevelType w:val="hybridMultilevel"/>
    <w:tmpl w:val="6D62DF18"/>
    <w:lvl w:ilvl="0" w:tplc="EFAC4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0D"/>
    <w:rsid w:val="0004087B"/>
    <w:rsid w:val="00087F0D"/>
    <w:rsid w:val="00255174"/>
    <w:rsid w:val="003933DB"/>
    <w:rsid w:val="00804A66"/>
    <w:rsid w:val="00CA49BA"/>
    <w:rsid w:val="00D92EB9"/>
    <w:rsid w:val="00EC3D5D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75F8-3C99-401F-9753-D9E83A63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BA"/>
    <w:pPr>
      <w:ind w:left="720"/>
      <w:contextualSpacing/>
    </w:pPr>
  </w:style>
  <w:style w:type="paragraph" w:styleId="a4">
    <w:name w:val="Body Text"/>
    <w:basedOn w:val="a"/>
    <w:link w:val="a5"/>
    <w:rsid w:val="00804A66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04A66"/>
    <w:rPr>
      <w:rFonts w:ascii="Times New Roman" w:eastAsia="Times New Roman" w:hAnsi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8</cp:revision>
  <dcterms:created xsi:type="dcterms:W3CDTF">2015-09-30T16:18:00Z</dcterms:created>
  <dcterms:modified xsi:type="dcterms:W3CDTF">2022-03-29T10:34:00Z</dcterms:modified>
</cp:coreProperties>
</file>