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D76C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E1B64">
        <w:rPr>
          <w:rFonts w:ascii="Times New Roman" w:hAnsi="Times New Roman" w:cs="Times New Roman"/>
          <w:sz w:val="28"/>
          <w:szCs w:val="28"/>
        </w:rPr>
        <w:t xml:space="preserve">науки и высшего образования </w:t>
      </w:r>
      <w:r w:rsidRPr="007A5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5BF0EDE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Бугульминский филиал</w:t>
      </w:r>
    </w:p>
    <w:p w14:paraId="6DAA432C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14:paraId="37DFD7BC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21641EBE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14:paraId="18FC1187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92BDB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432CC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D8577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5F967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DAFBA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B14BD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769E9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6D28F" w14:textId="77777777" w:rsidR="007862B8" w:rsidRDefault="007862B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8734A" w14:textId="77777777"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BD8B1" w14:textId="77777777"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 xml:space="preserve">СОВРЕМЕННЫЕ МЕТОДЫ РАСЧЕТА </w:t>
      </w:r>
    </w:p>
    <w:p w14:paraId="2A64CCFA" w14:textId="77777777" w:rsidR="00D575A1" w:rsidRPr="007F6B9D" w:rsidRDefault="007F6B9D" w:rsidP="007F6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B9D">
        <w:rPr>
          <w:rFonts w:ascii="Times New Roman" w:hAnsi="Times New Roman" w:cs="Times New Roman"/>
          <w:b/>
          <w:sz w:val="32"/>
          <w:szCs w:val="32"/>
        </w:rPr>
        <w:t>ХИМИКО-ТЕХНОЛОГИЧЕСКИХ СИСТЕМ</w:t>
      </w:r>
    </w:p>
    <w:p w14:paraId="78186204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5336E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2E617" w14:textId="77777777" w:rsidR="006C1160" w:rsidRDefault="006C1160" w:rsidP="006C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контрольной</w:t>
      </w:r>
      <w:r w:rsidRPr="007A56C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№ 1 </w:t>
      </w:r>
    </w:p>
    <w:p w14:paraId="6A81E61B" w14:textId="77777777" w:rsidR="006C1160" w:rsidRDefault="006C1160" w:rsidP="006C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58D47" w14:textId="77777777" w:rsidR="00D575A1" w:rsidRPr="007A56C8" w:rsidRDefault="006C1160" w:rsidP="006C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D575A1" w:rsidRPr="007A56C8">
        <w:rPr>
          <w:rFonts w:ascii="Times New Roman" w:hAnsi="Times New Roman" w:cs="Times New Roman"/>
          <w:sz w:val="28"/>
          <w:szCs w:val="28"/>
        </w:rPr>
        <w:t xml:space="preserve">«Современные методы </w:t>
      </w:r>
      <w:r w:rsidR="00D575A1" w:rsidRPr="00017FB1">
        <w:rPr>
          <w:rFonts w:ascii="Times New Roman" w:hAnsi="Times New Roman" w:cs="Times New Roman"/>
          <w:sz w:val="28"/>
          <w:szCs w:val="28"/>
        </w:rPr>
        <w:t>расчета</w:t>
      </w:r>
      <w:r w:rsidR="00017FB1" w:rsidRPr="00017FB1">
        <w:rPr>
          <w:rFonts w:ascii="Times New Roman" w:hAnsi="Times New Roman" w:cs="Times New Roman"/>
          <w:sz w:val="28"/>
          <w:szCs w:val="28"/>
        </w:rPr>
        <w:t xml:space="preserve"> химико-технологических систем</w:t>
      </w:r>
      <w:r w:rsidR="00D575A1" w:rsidRPr="007A56C8">
        <w:rPr>
          <w:rFonts w:ascii="Times New Roman" w:hAnsi="Times New Roman" w:cs="Times New Roman"/>
          <w:sz w:val="28"/>
          <w:szCs w:val="28"/>
        </w:rPr>
        <w:t>»</w:t>
      </w:r>
    </w:p>
    <w:p w14:paraId="16E98CC0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95ED2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75331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F3B6B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74FB0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8F6AA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BCEE6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CF9A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3AE40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0BAD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DCCF7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CCBF1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89678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16317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35FF8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57541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FEF05" w14:textId="77777777" w:rsidR="004E694E" w:rsidRDefault="004E694E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15355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6BD69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D3210" w14:textId="77777777"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64188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CB298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Бугульма 201</w:t>
      </w:r>
      <w:r w:rsidR="00244CF8">
        <w:rPr>
          <w:rFonts w:ascii="Times New Roman" w:hAnsi="Times New Roman" w:cs="Times New Roman"/>
          <w:sz w:val="28"/>
          <w:szCs w:val="28"/>
        </w:rPr>
        <w:t>9</w:t>
      </w:r>
    </w:p>
    <w:p w14:paraId="05FC4B8C" w14:textId="77777777"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6C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Оформление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КОНТРО</w:t>
      </w:r>
      <w:r w:rsidRPr="007A56C8">
        <w:rPr>
          <w:rFonts w:ascii="Times New Roman" w:hAnsi="Times New Roman" w:cs="Times New Roman"/>
          <w:b/>
          <w:caps/>
          <w:sz w:val="28"/>
          <w:szCs w:val="28"/>
        </w:rPr>
        <w:t xml:space="preserve">льной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РАБОТЫ</w:t>
      </w:r>
    </w:p>
    <w:p w14:paraId="3AEAFF3E" w14:textId="77777777"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44ECF01" w14:textId="77777777" w:rsidR="00A11CF7" w:rsidRDefault="00A11CF7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332C42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Pr="007A56C8">
        <w:rPr>
          <w:rFonts w:ascii="Times New Roman" w:hAnsi="Times New Roman" w:cs="Times New Roman"/>
          <w:sz w:val="28"/>
          <w:szCs w:val="28"/>
        </w:rPr>
        <w:t>Современные методы расчета</w:t>
      </w:r>
      <w:r w:rsidR="007862B8" w:rsidRPr="007862B8">
        <w:rPr>
          <w:rFonts w:ascii="Times New Roman" w:hAnsi="Times New Roman" w:cs="Times New Roman"/>
          <w:sz w:val="28"/>
          <w:szCs w:val="28"/>
        </w:rPr>
        <w:t xml:space="preserve"> </w:t>
      </w:r>
      <w:r w:rsidR="007862B8" w:rsidRPr="00017FB1">
        <w:rPr>
          <w:rFonts w:ascii="Times New Roman" w:hAnsi="Times New Roman" w:cs="Times New Roman"/>
          <w:sz w:val="28"/>
          <w:szCs w:val="28"/>
        </w:rPr>
        <w:t>химико-технологических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1ED">
        <w:rPr>
          <w:rFonts w:ascii="Times New Roman" w:hAnsi="Times New Roman" w:cs="Times New Roman"/>
          <w:sz w:val="28"/>
          <w:szCs w:val="28"/>
        </w:rPr>
        <w:t xml:space="preserve">выполняется согласно варианту, который соответствует последним </w:t>
      </w:r>
      <w:r w:rsidR="00AB41ED" w:rsidRPr="00133AED">
        <w:rPr>
          <w:rFonts w:ascii="Times New Roman" w:hAnsi="Times New Roman" w:cs="Times New Roman"/>
          <w:b/>
          <w:sz w:val="28"/>
          <w:szCs w:val="28"/>
        </w:rPr>
        <w:t>двум цифрам</w:t>
      </w:r>
      <w:r w:rsidR="00AB41ED">
        <w:rPr>
          <w:rFonts w:ascii="Times New Roman" w:hAnsi="Times New Roman" w:cs="Times New Roman"/>
          <w:sz w:val="28"/>
          <w:szCs w:val="28"/>
        </w:rPr>
        <w:t xml:space="preserve"> номера зачетной книжки. Варианты контрольных работ представлены в таблице (см. </w:t>
      </w:r>
      <w:r w:rsidR="00AE04B0">
        <w:rPr>
          <w:rFonts w:ascii="Times New Roman" w:hAnsi="Times New Roman" w:cs="Times New Roman"/>
          <w:sz w:val="28"/>
          <w:szCs w:val="28"/>
        </w:rPr>
        <w:t>раздел 2</w:t>
      </w:r>
      <w:r w:rsidR="00AB41ED">
        <w:rPr>
          <w:rFonts w:ascii="Times New Roman" w:hAnsi="Times New Roman" w:cs="Times New Roman"/>
          <w:sz w:val="28"/>
          <w:szCs w:val="28"/>
        </w:rPr>
        <w:t>)</w:t>
      </w:r>
      <w:r w:rsidR="005969F0">
        <w:rPr>
          <w:rFonts w:ascii="Times New Roman" w:hAnsi="Times New Roman" w:cs="Times New Roman"/>
          <w:sz w:val="28"/>
          <w:szCs w:val="28"/>
        </w:rPr>
        <w:t>, всего 100 вариантов.</w:t>
      </w:r>
    </w:p>
    <w:p w14:paraId="3E683F44" w14:textId="77777777" w:rsidR="00FC7333" w:rsidRDefault="00FC7333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333">
        <w:rPr>
          <w:rFonts w:ascii="Times New Roman" w:hAnsi="Times New Roman" w:cs="Times New Roman"/>
          <w:sz w:val="28"/>
          <w:szCs w:val="28"/>
        </w:rPr>
        <w:t>ндивидуальное задание должно быть выполнено самостоятельно на основе информации, полученной из различных источников</w:t>
      </w:r>
      <w:r w:rsidR="0028606D">
        <w:rPr>
          <w:rFonts w:ascii="Times New Roman" w:hAnsi="Times New Roman" w:cs="Times New Roman"/>
          <w:sz w:val="28"/>
          <w:szCs w:val="28"/>
        </w:rPr>
        <w:t xml:space="preserve">, </w:t>
      </w:r>
      <w:r w:rsidRPr="00FC7333">
        <w:rPr>
          <w:rFonts w:ascii="Times New Roman" w:hAnsi="Times New Roman" w:cs="Times New Roman"/>
          <w:sz w:val="28"/>
          <w:szCs w:val="28"/>
        </w:rPr>
        <w:t>содержание контрольной ра</w:t>
      </w:r>
      <w:r w:rsidR="00FB3778">
        <w:rPr>
          <w:rFonts w:ascii="Times New Roman" w:hAnsi="Times New Roman" w:cs="Times New Roman"/>
          <w:sz w:val="28"/>
          <w:szCs w:val="28"/>
        </w:rPr>
        <w:t>боты должно соответствовать темам</w:t>
      </w:r>
      <w:r w:rsidRPr="00FC7333">
        <w:rPr>
          <w:rFonts w:ascii="Times New Roman" w:hAnsi="Times New Roman" w:cs="Times New Roman"/>
          <w:sz w:val="28"/>
          <w:szCs w:val="28"/>
        </w:rPr>
        <w:t xml:space="preserve"> </w:t>
      </w:r>
      <w:r w:rsidR="00FB3778">
        <w:rPr>
          <w:rFonts w:ascii="Times New Roman" w:hAnsi="Times New Roman" w:cs="Times New Roman"/>
          <w:sz w:val="28"/>
          <w:szCs w:val="28"/>
        </w:rPr>
        <w:t>контрольных вопросов</w:t>
      </w:r>
      <w:r w:rsidR="00047272">
        <w:rPr>
          <w:rFonts w:ascii="Times New Roman" w:hAnsi="Times New Roman" w:cs="Times New Roman"/>
          <w:sz w:val="28"/>
          <w:szCs w:val="28"/>
        </w:rPr>
        <w:t xml:space="preserve"> (см.</w:t>
      </w:r>
      <w:r w:rsidR="00AE04B0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047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4FEEBE" w14:textId="77777777" w:rsidR="007A56C8" w:rsidRDefault="00A11CF7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выполнена письменно от руки либо с использованием компьютера на одной стороне листа белой бумаги формата А4 через полтора интервала черным шрифтом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Times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New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Roman</w:t>
      </w:r>
      <w:r w:rsidRPr="00A11CF7">
        <w:rPr>
          <w:rFonts w:ascii="Times New Roman" w:hAnsi="Times New Roman" w:cs="Times New Roman"/>
          <w:bCs/>
          <w:sz w:val="28"/>
          <w:szCs w:val="28"/>
        </w:rPr>
        <w:t xml:space="preserve"> размером 14.</w:t>
      </w:r>
      <w:r w:rsidR="0043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6C8" w:rsidRPr="0043799E">
        <w:rPr>
          <w:rFonts w:ascii="Times New Roman" w:hAnsi="Times New Roman" w:cs="Times New Roman"/>
          <w:sz w:val="28"/>
          <w:szCs w:val="28"/>
        </w:rPr>
        <w:t>Работа должна иметь титульный лист.</w:t>
      </w:r>
    </w:p>
    <w:p w14:paraId="5586BD19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из:</w:t>
      </w:r>
    </w:p>
    <w:p w14:paraId="2D114C43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содержания;</w:t>
      </w:r>
    </w:p>
    <w:p w14:paraId="0BA77A90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разделов, соответствующих темам </w:t>
      </w:r>
      <w:r w:rsidR="009F6F6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вопросов;</w:t>
      </w:r>
    </w:p>
    <w:p w14:paraId="3315A015" w14:textId="77777777"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и</w:t>
      </w:r>
      <w:r w:rsidR="00BB14C4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 и литературы.</w:t>
      </w:r>
    </w:p>
    <w:p w14:paraId="5FAB2131" w14:textId="77777777" w:rsidR="007A56C8" w:rsidRPr="007A56C8" w:rsidRDefault="005B6E7E" w:rsidP="00BB14C4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7A56C8" w:rsidRPr="007A56C8">
        <w:rPr>
          <w:sz w:val="28"/>
          <w:szCs w:val="28"/>
        </w:rPr>
        <w:t>работы при необходимости разделяют на подразделы. Разделы должны иметь порядковые номера в пределах всего документа. Подразделы должны иметь нумерацию в пределах каждого раздела. Номера подразделов состоят из номеров раздела и подраздела, разделенных точкой</w:t>
      </w:r>
      <w:r w:rsidR="009758A6">
        <w:rPr>
          <w:sz w:val="28"/>
          <w:szCs w:val="28"/>
        </w:rPr>
        <w:t xml:space="preserve">, </w:t>
      </w:r>
      <w:r w:rsidR="004E4698">
        <w:rPr>
          <w:sz w:val="28"/>
          <w:szCs w:val="28"/>
        </w:rPr>
        <w:t>например: 1.1.</w:t>
      </w:r>
    </w:p>
    <w:p w14:paraId="43252D4B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Наименования разделов записывают в виде заголовков в середине строки </w:t>
      </w:r>
      <w:r w:rsidRPr="007B2BE0">
        <w:rPr>
          <w:rFonts w:ascii="Times New Roman" w:hAnsi="Times New Roman" w:cs="Times New Roman"/>
          <w:b/>
          <w:bCs/>
          <w:sz w:val="28"/>
          <w:szCs w:val="28"/>
        </w:rPr>
        <w:t>ПРОПИСНЫМ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Pr="007A56C8">
        <w:rPr>
          <w:rFonts w:ascii="Times New Roman" w:hAnsi="Times New Roman" w:cs="Times New Roman"/>
          <w:sz w:val="28"/>
          <w:szCs w:val="28"/>
        </w:rPr>
        <w:t>шр</w:t>
      </w:r>
      <w:r w:rsidR="004E4698">
        <w:rPr>
          <w:rFonts w:ascii="Times New Roman" w:hAnsi="Times New Roman" w:cs="Times New Roman"/>
          <w:sz w:val="28"/>
          <w:szCs w:val="28"/>
        </w:rPr>
        <w:t>ифтом. Наименование подразделов, а также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E4698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заголовков в середине строки 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строчным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>полужирным</w:t>
      </w:r>
      <w:r w:rsidR="0043799E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шрифтом (кроме первой прописной</w:t>
      </w:r>
      <w:r w:rsidR="0043799E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7A56C8">
        <w:rPr>
          <w:rFonts w:ascii="Times New Roman" w:hAnsi="Times New Roman" w:cs="Times New Roman"/>
          <w:sz w:val="28"/>
          <w:szCs w:val="28"/>
        </w:rPr>
        <w:t>).</w:t>
      </w:r>
    </w:p>
    <w:p w14:paraId="04475D95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Подчеркивать заголовки и переносить слова в них не допускается. </w:t>
      </w:r>
      <w:r w:rsidRPr="0043799E">
        <w:rPr>
          <w:rFonts w:ascii="Times New Roman" w:hAnsi="Times New Roman" w:cs="Times New Roman"/>
          <w:sz w:val="28"/>
          <w:szCs w:val="28"/>
        </w:rPr>
        <w:t>Точку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 конце заголовков разделов, подразделов и пунктов </w:t>
      </w:r>
      <w:r w:rsidRPr="0043799E">
        <w:rPr>
          <w:rFonts w:ascii="Times New Roman" w:hAnsi="Times New Roman" w:cs="Times New Roman"/>
          <w:sz w:val="28"/>
          <w:szCs w:val="28"/>
        </w:rPr>
        <w:t>не ставят</w:t>
      </w:r>
      <w:r w:rsidRPr="007A56C8">
        <w:rPr>
          <w:rFonts w:ascii="Times New Roman" w:hAnsi="Times New Roman" w:cs="Times New Roman"/>
          <w:sz w:val="28"/>
          <w:szCs w:val="28"/>
        </w:rPr>
        <w:t>. Если заголовок состоит из двух предложений, их разделяют точкой.</w:t>
      </w:r>
    </w:p>
    <w:p w14:paraId="40DDCD9C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Каждый раздел рекомендуется начинать с нового листа (страницы).</w:t>
      </w:r>
    </w:p>
    <w:p w14:paraId="1825A128" w14:textId="77777777" w:rsid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9E">
        <w:rPr>
          <w:rFonts w:ascii="Times New Roman" w:hAnsi="Times New Roman" w:cs="Times New Roman"/>
          <w:sz w:val="28"/>
          <w:szCs w:val="28"/>
        </w:rPr>
        <w:t>Заголовки разделов и подразделов отделяются от основного текста пропуском одной строки.</w:t>
      </w:r>
    </w:p>
    <w:p w14:paraId="76A439F2" w14:textId="77777777" w:rsidR="007A56C8" w:rsidRPr="007A56C8" w:rsidRDefault="00BB14C4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7A56C8" w:rsidRPr="007A5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номера и наименование разделов и подразделов (т.е. всех заголовков работы) с у</w:t>
      </w:r>
      <w:r>
        <w:rPr>
          <w:rFonts w:ascii="Times New Roman" w:hAnsi="Times New Roman" w:cs="Times New Roman"/>
          <w:sz w:val="28"/>
          <w:szCs w:val="28"/>
        </w:rPr>
        <w:t xml:space="preserve">казанием номеров листов. Слово </w:t>
      </w:r>
      <w:r w:rsidR="007A56C8" w:rsidRPr="00BB14C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заголовка (симметрично тексту) 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="007A56C8" w:rsidRPr="007A56C8">
        <w:rPr>
          <w:rFonts w:ascii="Times New Roman" w:hAnsi="Times New Roman" w:cs="Times New Roman"/>
          <w:sz w:val="28"/>
          <w:szCs w:val="28"/>
        </w:rPr>
        <w:t>. Наименования, включенные в содержание, записывают строчными буквами.</w:t>
      </w:r>
    </w:p>
    <w:p w14:paraId="154FDE85" w14:textId="77777777" w:rsidR="007A56C8" w:rsidRPr="00BB14C4" w:rsidRDefault="007A56C8" w:rsidP="00BB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B14C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A56C8">
        <w:rPr>
          <w:rFonts w:ascii="Times New Roman" w:hAnsi="Times New Roman" w:cs="Times New Roman"/>
          <w:sz w:val="28"/>
          <w:szCs w:val="28"/>
        </w:rPr>
        <w:t>приводится список использованных источников</w:t>
      </w:r>
      <w:r w:rsidR="00BB14C4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0F07FD">
        <w:rPr>
          <w:rFonts w:ascii="Times New Roman" w:hAnsi="Times New Roman" w:cs="Times New Roman"/>
          <w:sz w:val="28"/>
          <w:szCs w:val="28"/>
        </w:rPr>
        <w:t>с на</w:t>
      </w:r>
      <w:r w:rsidR="00BB14C4">
        <w:rPr>
          <w:rFonts w:ascii="Times New Roman" w:hAnsi="Times New Roman" w:cs="Times New Roman"/>
          <w:sz w:val="28"/>
          <w:szCs w:val="28"/>
        </w:rPr>
        <w:t>именованием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="00BB14C4">
        <w:rPr>
          <w:rFonts w:ascii="Times New Roman" w:hAnsi="Times New Roman" w:cs="Times New Roman"/>
          <w:sz w:val="28"/>
          <w:szCs w:val="28"/>
        </w:rPr>
        <w:t>«</w:t>
      </w:r>
      <w:r w:rsidR="00BB14C4" w:rsidRPr="00BB14C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BB14C4" w:rsidRPr="00C24A1E">
        <w:rPr>
          <w:rFonts w:ascii="Times New Roman" w:hAnsi="Times New Roman"/>
          <w:sz w:val="28"/>
          <w:szCs w:val="28"/>
        </w:rPr>
        <w:t>»</w:t>
      </w:r>
      <w:r w:rsidR="00C24A1E">
        <w:rPr>
          <w:rFonts w:ascii="Times New Roman" w:hAnsi="Times New Roman"/>
          <w:b/>
          <w:sz w:val="28"/>
          <w:szCs w:val="28"/>
        </w:rPr>
        <w:t xml:space="preserve"> </w:t>
      </w:r>
      <w:r w:rsidR="00C24A1E" w:rsidRPr="007A56C8">
        <w:rPr>
          <w:rFonts w:ascii="Times New Roman" w:hAnsi="Times New Roman" w:cs="Times New Roman"/>
          <w:sz w:val="28"/>
          <w:szCs w:val="28"/>
        </w:rPr>
        <w:t>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</w:p>
    <w:p w14:paraId="3418537B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сквозной: первой страницей является титульный лист. За титульным листом следует </w:t>
      </w:r>
      <w:r w:rsidRPr="00BB14C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A56C8">
        <w:rPr>
          <w:rFonts w:ascii="Times New Roman" w:hAnsi="Times New Roman" w:cs="Times New Roman"/>
          <w:sz w:val="28"/>
          <w:szCs w:val="28"/>
        </w:rPr>
        <w:t xml:space="preserve">. На титульном листе номер страницы </w:t>
      </w:r>
      <w:r w:rsidRPr="00BB14C4">
        <w:rPr>
          <w:rFonts w:ascii="Times New Roman" w:hAnsi="Times New Roman" w:cs="Times New Roman"/>
          <w:bCs/>
          <w:sz w:val="28"/>
          <w:szCs w:val="28"/>
        </w:rPr>
        <w:t>не проставляется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в правом нижнем углу без точки в конце. </w:t>
      </w:r>
    </w:p>
    <w:p w14:paraId="2447743F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r w:rsidR="000F0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56C8">
        <w:rPr>
          <w:rFonts w:ascii="Times New Roman" w:hAnsi="Times New Roman" w:cs="Times New Roman"/>
          <w:sz w:val="28"/>
          <w:szCs w:val="28"/>
        </w:rPr>
        <w:t>не допускается применять для одного и того же понятия различные научно-технические термины, близкие по смыслу</w:t>
      </w:r>
      <w:r w:rsidRPr="00BB14C4">
        <w:rPr>
          <w:rFonts w:ascii="Times New Roman" w:hAnsi="Times New Roman" w:cs="Times New Roman"/>
          <w:sz w:val="28"/>
          <w:szCs w:val="28"/>
        </w:rPr>
        <w:t>. Сокращения слов в тексте не допускается.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Исключение составляют общепринятые сокращения.</w:t>
      </w:r>
    </w:p>
    <w:p w14:paraId="64435134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перед обозначением параметр</w:t>
      </w:r>
      <w:r w:rsidR="00BB14C4">
        <w:rPr>
          <w:rFonts w:ascii="Times New Roman" w:hAnsi="Times New Roman" w:cs="Times New Roman"/>
          <w:sz w:val="28"/>
          <w:szCs w:val="28"/>
        </w:rPr>
        <w:t>а дают его пояснение, например «</w:t>
      </w:r>
      <w:r w:rsidR="00F3205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8B137F">
        <w:rPr>
          <w:rFonts w:ascii="Times New Roman" w:hAnsi="Times New Roman" w:cs="Times New Roman"/>
          <w:sz w:val="28"/>
          <w:szCs w:val="28"/>
        </w:rPr>
        <w:t>текуче</w:t>
      </w:r>
      <w:r w:rsidR="00F32055">
        <w:rPr>
          <w:rFonts w:ascii="Times New Roman" w:hAnsi="Times New Roman" w:cs="Times New Roman"/>
          <w:sz w:val="28"/>
          <w:szCs w:val="28"/>
        </w:rPr>
        <w:t>сти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BB14C4">
        <w:rPr>
          <w:rFonts w:ascii="Times New Roman" w:hAnsi="Times New Roman" w:cs="Times New Roman"/>
          <w:sz w:val="28"/>
          <w:szCs w:val="28"/>
        </w:rPr>
        <w:t>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058F1A33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тексте.</w:t>
      </w:r>
    </w:p>
    <w:p w14:paraId="5DECD5FD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</w:t>
      </w:r>
      <w:r w:rsidR="00411A37">
        <w:rPr>
          <w:rFonts w:ascii="Times New Roman" w:hAnsi="Times New Roman" w:cs="Times New Roman"/>
          <w:sz w:val="28"/>
          <w:szCs w:val="28"/>
        </w:rPr>
        <w:t>работе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</w:t>
      </w:r>
      <w:r w:rsidR="00411A37">
        <w:rPr>
          <w:rFonts w:ascii="Times New Roman" w:hAnsi="Times New Roman" w:cs="Times New Roman"/>
          <w:sz w:val="28"/>
          <w:szCs w:val="28"/>
        </w:rPr>
        <w:t>-2002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B14C4">
        <w:rPr>
          <w:rFonts w:ascii="Times New Roman" w:hAnsi="Times New Roman" w:cs="Times New Roman"/>
          <w:sz w:val="28"/>
          <w:szCs w:val="28"/>
        </w:rPr>
        <w:t xml:space="preserve"> Применение в одной работе </w:t>
      </w:r>
      <w:r w:rsidRPr="007A56C8">
        <w:rPr>
          <w:rFonts w:ascii="Times New Roman" w:hAnsi="Times New Roman" w:cs="Times New Roman"/>
          <w:sz w:val="28"/>
          <w:szCs w:val="28"/>
        </w:rPr>
        <w:t>разных систем обозначения физических величин не допускается.</w:t>
      </w:r>
    </w:p>
    <w:p w14:paraId="61DA4557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bCs/>
          <w:sz w:val="28"/>
          <w:szCs w:val="28"/>
        </w:rPr>
        <w:t>Единицы измерения: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bCs/>
          <w:sz w:val="28"/>
          <w:szCs w:val="28"/>
        </w:rPr>
        <w:t>с</w:t>
      </w:r>
      <w:r w:rsidRPr="007A56C8">
        <w:rPr>
          <w:rFonts w:ascii="Times New Roman" w:hAnsi="Times New Roman" w:cs="Times New Roman"/>
          <w:sz w:val="28"/>
          <w:szCs w:val="28"/>
        </w:rPr>
        <w:t>окращенные обозначения единиц устанавливаются соответствующими стандартами. Знаки процента (%), градуса (°), минуты ('), секунды (") ставятся только при цифрах и в таблицах, в остальных случаях они пишутся полностью словами.</w:t>
      </w:r>
    </w:p>
    <w:p w14:paraId="0DA3132B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Для корректного оформления формул в </w:t>
      </w:r>
      <w:r w:rsidRPr="00411A37">
        <w:rPr>
          <w:rFonts w:ascii="Times New Roman" w:hAnsi="Times New Roman" w:cs="Times New Roman"/>
          <w:i/>
          <w:sz w:val="28"/>
          <w:szCs w:val="28"/>
        </w:rPr>
        <w:t>Microsoft Word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r w:rsidRPr="007A56C8">
        <w:rPr>
          <w:rFonts w:ascii="Times New Roman" w:hAnsi="Times New Roman" w:cs="Times New Roman"/>
          <w:i/>
          <w:iCs/>
          <w:sz w:val="28"/>
          <w:szCs w:val="28"/>
        </w:rPr>
        <w:t>Редактором формул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31610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</w:t>
      </w:r>
      <w:r w:rsidR="00BB14C4">
        <w:rPr>
          <w:rFonts w:ascii="Times New Roman" w:hAnsi="Times New Roman" w:cs="Times New Roman"/>
          <w:sz w:val="28"/>
          <w:szCs w:val="28"/>
        </w:rPr>
        <w:t>ния должна начинаться со слова «где»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без двоеточия после него. Размерность всех величин, входящих в формулу, указывают в конце расшифровки каждого элемента формулы после запятой.</w:t>
      </w:r>
    </w:p>
    <w:p w14:paraId="11123B8F" w14:textId="77777777" w:rsidR="007A56C8" w:rsidRPr="007A56C8" w:rsidRDefault="0099771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BB14C4">
        <w:rPr>
          <w:rFonts w:ascii="Times New Roman" w:hAnsi="Times New Roman" w:cs="Times New Roman"/>
          <w:sz w:val="28"/>
          <w:szCs w:val="28"/>
        </w:rPr>
        <w:t>ример: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7A56C8" w:rsidRPr="007A56C8">
        <w:rPr>
          <w:rFonts w:ascii="Times New Roman" w:hAnsi="Times New Roman" w:cs="Times New Roman"/>
          <w:sz w:val="28"/>
          <w:szCs w:val="28"/>
        </w:rPr>
        <w:t>, кг/м</w:t>
      </w:r>
      <w:r w:rsidR="007A56C8"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E1DED" wp14:editId="3EBF0702">
            <wp:extent cx="952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8" w:rsidRPr="007A56C8"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14:paraId="038384F7" w14:textId="77777777" w:rsidR="007A56C8" w:rsidRPr="007A56C8" w:rsidRDefault="007A56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                                                                  (1)</m:t>
          </m:r>
        </m:oMath>
      </m:oMathPara>
    </w:p>
    <w:p w14:paraId="6790AB0E" w14:textId="77777777" w:rsidR="007A56C8" w:rsidRPr="007A56C8" w:rsidRDefault="007A56C8" w:rsidP="0041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масса, кг;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объем, м</w:t>
      </w:r>
      <w:r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C9F95" wp14:editId="6502F862">
            <wp:extent cx="952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33FF222F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14:paraId="5DCF46B4" w14:textId="77777777" w:rsidR="007A56C8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должны нумероваться сквозной нумерацией арабскими цифрами, которые записывают на уровне формулы справа в круглых с</w:t>
      </w:r>
      <w:r w:rsidR="00997718">
        <w:rPr>
          <w:rFonts w:ascii="Times New Roman" w:hAnsi="Times New Roman" w:cs="Times New Roman"/>
          <w:sz w:val="28"/>
          <w:szCs w:val="28"/>
        </w:rPr>
        <w:t>кобках.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997718">
        <w:rPr>
          <w:rFonts w:ascii="Times New Roman" w:hAnsi="Times New Roman" w:cs="Times New Roman"/>
          <w:sz w:val="28"/>
          <w:szCs w:val="28"/>
        </w:rPr>
        <w:t>Первую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формулу обозначают -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скобках, например, ... в формуле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</w:t>
      </w:r>
      <w:r w:rsidR="00997718">
        <w:rPr>
          <w:rFonts w:ascii="Times New Roman" w:hAnsi="Times New Roman" w:cs="Times New Roman"/>
          <w:sz w:val="28"/>
          <w:szCs w:val="28"/>
        </w:rPr>
        <w:t xml:space="preserve"> разделенных точкой, например (2</w:t>
      </w:r>
      <w:r w:rsidR="007A56C8" w:rsidRPr="007A56C8">
        <w:rPr>
          <w:rFonts w:ascii="Times New Roman" w:hAnsi="Times New Roman" w:cs="Times New Roman"/>
          <w:sz w:val="28"/>
          <w:szCs w:val="28"/>
        </w:rPr>
        <w:t>.1).</w:t>
      </w:r>
    </w:p>
    <w:p w14:paraId="73D85B3A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14:paraId="4E30B93B" w14:textId="77777777" w:rsidR="00411A37" w:rsidRPr="007A56C8" w:rsidRDefault="00411A37" w:rsidP="0041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997718">
        <w:rPr>
          <w:rFonts w:ascii="Times New Roman" w:hAnsi="Times New Roman" w:cs="Times New Roman"/>
          <w:sz w:val="28"/>
          <w:szCs w:val="28"/>
        </w:rPr>
        <w:t xml:space="preserve"> в работе имеется таблица, то 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азвание, при его наличии, должно отражать содержание, быть точным, кратким. Название следует помещать над таблицей.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</w:t>
      </w:r>
    </w:p>
    <w:p w14:paraId="3E3EDB55" w14:textId="77777777" w:rsid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14:paraId="0C712FFD" w14:textId="77777777" w:rsidR="005440B9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AA3CC" w14:textId="77777777" w:rsidR="00411A37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1982"/>
        <w:gridCol w:w="1982"/>
        <w:gridCol w:w="1983"/>
        <w:gridCol w:w="1983"/>
      </w:tblGrid>
      <w:tr w:rsidR="00411A37" w14:paraId="330E1AA3" w14:textId="77777777" w:rsidTr="00411A37">
        <w:tc>
          <w:tcPr>
            <w:tcW w:w="2027" w:type="dxa"/>
          </w:tcPr>
          <w:p w14:paraId="637AAD5D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7459A41F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DFA2336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025A276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ED66C85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37" w14:paraId="19116166" w14:textId="77777777" w:rsidTr="00411A37">
        <w:tc>
          <w:tcPr>
            <w:tcW w:w="2027" w:type="dxa"/>
          </w:tcPr>
          <w:p w14:paraId="3F209D7B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61464F59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615EF71A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33A7E42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60A6D56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241C6" w14:textId="77777777" w:rsidR="00411A37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219D9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</w:t>
      </w:r>
      <w:r w:rsidR="00B85E2B">
        <w:rPr>
          <w:rFonts w:ascii="Times New Roman" w:hAnsi="Times New Roman" w:cs="Times New Roman"/>
          <w:sz w:val="28"/>
          <w:szCs w:val="28"/>
        </w:rPr>
        <w:t>ера таблицы, разделенных точкой, например</w:t>
      </w:r>
      <w:r w:rsidR="00997718">
        <w:rPr>
          <w:rFonts w:ascii="Times New Roman" w:hAnsi="Times New Roman" w:cs="Times New Roman"/>
          <w:sz w:val="28"/>
          <w:szCs w:val="28"/>
        </w:rPr>
        <w:t>,</w:t>
      </w:r>
      <w:r w:rsidR="00B85E2B">
        <w:rPr>
          <w:rFonts w:ascii="Times New Roman" w:hAnsi="Times New Roman" w:cs="Times New Roman"/>
          <w:sz w:val="28"/>
          <w:szCs w:val="28"/>
        </w:rPr>
        <w:t xml:space="preserve"> Таблица 1.1.</w:t>
      </w:r>
    </w:p>
    <w:p w14:paraId="4016A0A1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C60972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при ссылке следует писать слово </w:t>
      </w:r>
      <w:r w:rsidR="00B85E2B">
        <w:rPr>
          <w:rFonts w:ascii="Times New Roman" w:hAnsi="Times New Roman" w:cs="Times New Roman"/>
          <w:sz w:val="28"/>
          <w:szCs w:val="28"/>
        </w:rPr>
        <w:t>«таблица»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 указанием ее номера.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</w:t>
      </w:r>
      <w:r w:rsidR="00C60972">
        <w:rPr>
          <w:rFonts w:ascii="Times New Roman" w:hAnsi="Times New Roman" w:cs="Times New Roman"/>
          <w:sz w:val="28"/>
          <w:szCs w:val="28"/>
        </w:rPr>
        <w:t xml:space="preserve"> нее, или на следующей странице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</w:t>
      </w:r>
      <w:r w:rsidR="00B85E2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3F1D11A3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рисунков в работе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7A56C8">
        <w:rPr>
          <w:rFonts w:ascii="Times New Roman" w:hAnsi="Times New Roman" w:cs="Times New Roman"/>
          <w:sz w:val="28"/>
          <w:szCs w:val="28"/>
        </w:rPr>
        <w:t xml:space="preserve">могут быть расположены как по тексту документа (возможно ближе к соответствующим частям текста), так и в конце его. </w:t>
      </w:r>
      <w:r w:rsidR="00B85E2B">
        <w:rPr>
          <w:rFonts w:ascii="Times New Roman" w:hAnsi="Times New Roman" w:cs="Times New Roman"/>
          <w:sz w:val="28"/>
          <w:szCs w:val="28"/>
        </w:rPr>
        <w:t>Они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должны быть выполнены в соответствии с требованиями стандартов ЕСКД и СПДС. </w:t>
      </w:r>
    </w:p>
    <w:p w14:paraId="593A6930" w14:textId="77777777" w:rsidR="007A56C8" w:rsidRPr="007A56C8" w:rsidRDefault="00C60972" w:rsidP="00C6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A56C8"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 Если ри</w:t>
      </w:r>
      <w:r w:rsidR="00B85E2B">
        <w:rPr>
          <w:rFonts w:ascii="Times New Roman" w:hAnsi="Times New Roman" w:cs="Times New Roman"/>
          <w:sz w:val="28"/>
          <w:szCs w:val="28"/>
        </w:rPr>
        <w:t>сунок один, то он обозначается «</w:t>
      </w:r>
      <w:r w:rsidR="007A56C8" w:rsidRPr="007A56C8">
        <w:rPr>
          <w:rFonts w:ascii="Times New Roman" w:hAnsi="Times New Roman" w:cs="Times New Roman"/>
          <w:sz w:val="28"/>
          <w:szCs w:val="28"/>
        </w:rPr>
        <w:t>Рисунок 1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Допускается нумеровать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B85E2B">
        <w:rPr>
          <w:rFonts w:ascii="Times New Roman" w:hAnsi="Times New Roman" w:cs="Times New Roman"/>
          <w:sz w:val="28"/>
          <w:szCs w:val="28"/>
        </w:rPr>
        <w:t xml:space="preserve"> в пределах раздела,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апри</w:t>
      </w:r>
      <w:r w:rsidR="00997718">
        <w:rPr>
          <w:rFonts w:ascii="Times New Roman" w:hAnsi="Times New Roman" w:cs="Times New Roman"/>
          <w:sz w:val="28"/>
          <w:szCs w:val="28"/>
        </w:rPr>
        <w:t>мер,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Рисунок 1.1. </w:t>
      </w:r>
    </w:p>
    <w:p w14:paraId="30E24183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60972">
        <w:rPr>
          <w:rFonts w:ascii="Times New Roman" w:hAnsi="Times New Roman" w:cs="Times New Roman"/>
          <w:sz w:val="28"/>
          <w:szCs w:val="28"/>
        </w:rPr>
        <w:t>рисунк</w:t>
      </w:r>
      <w:r w:rsidRPr="007A56C8">
        <w:rPr>
          <w:rFonts w:ascii="Times New Roman" w:hAnsi="Times New Roman" w:cs="Times New Roman"/>
          <w:sz w:val="28"/>
          <w:szCs w:val="28"/>
        </w:rPr>
        <w:t>и следует писат</w:t>
      </w:r>
      <w:r w:rsidR="00B85E2B">
        <w:rPr>
          <w:rFonts w:ascii="Times New Roman" w:hAnsi="Times New Roman" w:cs="Times New Roman"/>
          <w:sz w:val="28"/>
          <w:szCs w:val="28"/>
        </w:rPr>
        <w:t>ь «... в соответствии с рисунком 2» при сквозной нумерации и «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85E2B">
        <w:rPr>
          <w:rFonts w:ascii="Times New Roman" w:hAnsi="Times New Roman" w:cs="Times New Roman"/>
          <w:sz w:val="28"/>
          <w:szCs w:val="28"/>
        </w:rPr>
        <w:t>.. в соответствии с рисунком 1.1»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при нумерации в пределах раздела.</w:t>
      </w:r>
    </w:p>
    <w:p w14:paraId="72F807B8" w14:textId="77777777" w:rsidR="007A56C8" w:rsidRPr="008B3835" w:rsidRDefault="00C6097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A56C8" w:rsidRPr="007A56C8">
        <w:rPr>
          <w:rFonts w:ascii="Times New Roman" w:hAnsi="Times New Roman" w:cs="Times New Roman"/>
          <w:sz w:val="28"/>
          <w:szCs w:val="28"/>
        </w:rPr>
        <w:t>, при необходимости, могут иметь наименование и пояснительные данные (подрисуночный текст</w:t>
      </w:r>
      <w:r w:rsidR="00B85E2B">
        <w:rPr>
          <w:rFonts w:ascii="Times New Roman" w:hAnsi="Times New Roman" w:cs="Times New Roman"/>
          <w:sz w:val="28"/>
          <w:szCs w:val="28"/>
        </w:rPr>
        <w:t>). Слово «</w:t>
      </w:r>
      <w:r w:rsidR="007A56C8" w:rsidRPr="00C60972">
        <w:rPr>
          <w:rFonts w:ascii="Times New Roman" w:hAnsi="Times New Roman" w:cs="Times New Roman"/>
          <w:sz w:val="28"/>
          <w:szCs w:val="28"/>
        </w:rPr>
        <w:t>Рисунок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и наименование помещают после пояснительных данных </w:t>
      </w:r>
      <w:r w:rsidR="00B85E2B">
        <w:rPr>
          <w:rFonts w:ascii="Times New Roman" w:hAnsi="Times New Roman" w:cs="Times New Roman"/>
          <w:sz w:val="28"/>
          <w:szCs w:val="28"/>
        </w:rPr>
        <w:t>и располагают следующим образом: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</w:t>
      </w:r>
      <w:r w:rsidR="008B3835" w:rsidRPr="008B3835">
        <w:rPr>
          <w:rFonts w:ascii="Times New Roman" w:hAnsi="Times New Roman" w:cs="Times New Roman"/>
          <w:sz w:val="28"/>
          <w:szCs w:val="28"/>
        </w:rPr>
        <w:t>Последовательность расчета элементов ХТС</w:t>
      </w:r>
      <w:r w:rsidR="007A56C8" w:rsidRPr="008B3835">
        <w:rPr>
          <w:rFonts w:ascii="Times New Roman" w:hAnsi="Times New Roman" w:cs="Times New Roman"/>
          <w:sz w:val="28"/>
          <w:szCs w:val="28"/>
        </w:rPr>
        <w:t>.</w:t>
      </w:r>
    </w:p>
    <w:p w14:paraId="304D0279" w14:textId="77777777" w:rsidR="00AB41ED" w:rsidRPr="00FC7333" w:rsidRDefault="007A56C8" w:rsidP="00AB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выполнении работы все используемые литературные </w:t>
      </w:r>
      <w:r w:rsidR="00B85E2B">
        <w:rPr>
          <w:rFonts w:ascii="Times New Roman" w:hAnsi="Times New Roman" w:cs="Times New Roman"/>
          <w:sz w:val="28"/>
          <w:szCs w:val="28"/>
        </w:rPr>
        <w:t>и интернет</w:t>
      </w:r>
      <w:r w:rsidR="00997718">
        <w:rPr>
          <w:rFonts w:ascii="Times New Roman" w:hAnsi="Times New Roman" w:cs="Times New Roman"/>
          <w:sz w:val="28"/>
          <w:szCs w:val="28"/>
        </w:rPr>
        <w:t xml:space="preserve"> </w:t>
      </w:r>
      <w:r w:rsidR="005440B9">
        <w:rPr>
          <w:rFonts w:ascii="Times New Roman" w:hAnsi="Times New Roman" w:cs="Times New Roman"/>
          <w:sz w:val="28"/>
          <w:szCs w:val="28"/>
        </w:rPr>
        <w:t>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сводятся в общий список, ко</w:t>
      </w:r>
      <w:r w:rsidR="005440B9">
        <w:rPr>
          <w:rFonts w:ascii="Times New Roman" w:hAnsi="Times New Roman" w:cs="Times New Roman"/>
          <w:sz w:val="28"/>
          <w:szCs w:val="28"/>
        </w:rPr>
        <w:t>торый помещается в конце работы</w:t>
      </w:r>
      <w:r w:rsidRPr="007A56C8">
        <w:rPr>
          <w:rFonts w:ascii="Times New Roman" w:hAnsi="Times New Roman" w:cs="Times New Roman"/>
          <w:sz w:val="28"/>
          <w:szCs w:val="28"/>
        </w:rPr>
        <w:t>. В перечень включают все использованные</w:t>
      </w:r>
      <w:r w:rsidR="00B85E2B"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учебные пособия, справочники, ГОСТы, инструкции, методические указания, периодические издания</w:t>
      </w:r>
      <w:r w:rsidR="005440B9">
        <w:rPr>
          <w:rFonts w:ascii="Times New Roman" w:hAnsi="Times New Roman" w:cs="Times New Roman"/>
          <w:sz w:val="28"/>
          <w:szCs w:val="28"/>
        </w:rPr>
        <w:t>, интернет-источники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1ED">
        <w:rPr>
          <w:rFonts w:ascii="Times New Roman" w:hAnsi="Times New Roman" w:cs="Times New Roman"/>
          <w:sz w:val="28"/>
          <w:szCs w:val="28"/>
        </w:rPr>
        <w:t xml:space="preserve"> </w:t>
      </w:r>
      <w:r w:rsidR="00AB41ED" w:rsidRPr="00FC7333">
        <w:rPr>
          <w:rFonts w:ascii="Times New Roman" w:hAnsi="Times New Roman" w:cs="Times New Roman"/>
          <w:sz w:val="28"/>
          <w:szCs w:val="28"/>
        </w:rPr>
        <w:t>При написании работы необходимо использовать не менее пяти источников.</w:t>
      </w:r>
    </w:p>
    <w:p w14:paraId="1564B3B3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Все литературные и иные источники нумеруют арабскими цифрами в порядке появления ссылок на них в тексте. Ссылка на литературу </w:t>
      </w:r>
      <w:r w:rsidR="00B85E2B">
        <w:rPr>
          <w:rFonts w:ascii="Times New Roman" w:hAnsi="Times New Roman" w:cs="Times New Roman"/>
          <w:sz w:val="28"/>
          <w:szCs w:val="28"/>
        </w:rPr>
        <w:t xml:space="preserve">или источник </w:t>
      </w:r>
      <w:r w:rsidRPr="007A56C8">
        <w:rPr>
          <w:rFonts w:ascii="Times New Roman" w:hAnsi="Times New Roman" w:cs="Times New Roman"/>
          <w:sz w:val="28"/>
          <w:szCs w:val="28"/>
        </w:rPr>
        <w:t xml:space="preserve">указывается в квадратных скобках (без указания фамилии автора и числа страниц). Например: </w:t>
      </w:r>
      <w:r w:rsidRPr="007A56C8">
        <w:rPr>
          <w:rFonts w:ascii="Times New Roman" w:hAnsi="Times New Roman" w:cs="Times New Roman"/>
          <w:iCs/>
          <w:sz w:val="28"/>
          <w:szCs w:val="28"/>
        </w:rPr>
        <w:t>[</w:t>
      </w:r>
      <w:r w:rsidR="00F84315">
        <w:rPr>
          <w:rFonts w:ascii="Times New Roman" w:hAnsi="Times New Roman" w:cs="Times New Roman"/>
          <w:iCs/>
          <w:sz w:val="28"/>
          <w:szCs w:val="28"/>
        </w:rPr>
        <w:t>2</w:t>
      </w:r>
      <w:r w:rsidRPr="007A56C8">
        <w:rPr>
          <w:rFonts w:ascii="Times New Roman" w:hAnsi="Times New Roman" w:cs="Times New Roman"/>
          <w:iCs/>
          <w:sz w:val="28"/>
          <w:szCs w:val="28"/>
        </w:rPr>
        <w:t>]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где число показывает порядковый номер источника, </w:t>
      </w:r>
      <w:r w:rsidRPr="007A56C8">
        <w:rPr>
          <w:rFonts w:ascii="Times New Roman" w:hAnsi="Times New Roman" w:cs="Times New Roman"/>
          <w:sz w:val="28"/>
          <w:szCs w:val="28"/>
        </w:rPr>
        <w:lastRenderedPageBreak/>
        <w:t>помещенного в списке в конце работы. Если приводится выдержка из текста, необходимо указывать</w:t>
      </w:r>
      <w:r w:rsidR="00B85E2B">
        <w:rPr>
          <w:rFonts w:ascii="Times New Roman" w:hAnsi="Times New Roman" w:cs="Times New Roman"/>
          <w:sz w:val="28"/>
          <w:szCs w:val="28"/>
        </w:rPr>
        <w:t xml:space="preserve"> источник и страницу, например:</w:t>
      </w:r>
      <w:r w:rsidRPr="007A56C8">
        <w:rPr>
          <w:rFonts w:ascii="Times New Roman" w:hAnsi="Times New Roman" w:cs="Times New Roman"/>
          <w:sz w:val="28"/>
          <w:szCs w:val="28"/>
        </w:rPr>
        <w:t xml:space="preserve"> [</w:t>
      </w:r>
      <w:r w:rsidR="00F84315">
        <w:rPr>
          <w:rFonts w:ascii="Times New Roman" w:hAnsi="Times New Roman" w:cs="Times New Roman"/>
          <w:sz w:val="28"/>
          <w:szCs w:val="28"/>
        </w:rPr>
        <w:t>2</w:t>
      </w:r>
      <w:r w:rsidRPr="007A56C8">
        <w:rPr>
          <w:rFonts w:ascii="Times New Roman" w:hAnsi="Times New Roman" w:cs="Times New Roman"/>
          <w:sz w:val="28"/>
          <w:szCs w:val="28"/>
        </w:rPr>
        <w:t>, с.</w:t>
      </w:r>
      <w:r w:rsidR="00F84315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>0].</w:t>
      </w:r>
    </w:p>
    <w:p w14:paraId="534EA867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Примеры библиографических описаний:</w:t>
      </w:r>
    </w:p>
    <w:p w14:paraId="0B9F511C" w14:textId="77777777" w:rsid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один автор</w:t>
      </w:r>
      <w:r w:rsidR="007A56C8" w:rsidRPr="007A56C8">
        <w:rPr>
          <w:rFonts w:ascii="Times New Roman" w:hAnsi="Times New Roman" w:cs="Times New Roman"/>
          <w:sz w:val="28"/>
          <w:szCs w:val="28"/>
        </w:rPr>
        <w:t>:</w:t>
      </w:r>
    </w:p>
    <w:p w14:paraId="79F762E7" w14:textId="77777777" w:rsidR="002B6271" w:rsidRPr="00EE3A61" w:rsidRDefault="002B6271" w:rsidP="002B6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61">
        <w:rPr>
          <w:rFonts w:ascii="Times New Roman" w:eastAsia="TimesNewRomanPSMT" w:hAnsi="Times New Roman" w:cs="Times New Roman"/>
          <w:sz w:val="28"/>
          <w:szCs w:val="28"/>
        </w:rPr>
        <w:t>Липин, А.Г. Математическое моделирование химико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eastAsia="TimesNewRomanPSMT" w:hAnsi="Times New Roman" w:cs="Times New Roman"/>
          <w:sz w:val="28"/>
          <w:szCs w:val="28"/>
        </w:rPr>
        <w:t>сис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тем: учебное пособие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/ А.Г.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Липин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Иваново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 xml:space="preserve"> Иван. гос. хим.-</w:t>
      </w:r>
      <w:proofErr w:type="spellStart"/>
      <w:r w:rsidRPr="00EE3A61">
        <w:rPr>
          <w:rFonts w:ascii="Times New Roman" w:eastAsia="TimesNewRomanPSMT" w:hAnsi="Times New Roman" w:cs="Times New Roman"/>
          <w:sz w:val="28"/>
          <w:szCs w:val="28"/>
        </w:rPr>
        <w:t>технол</w:t>
      </w:r>
      <w:proofErr w:type="spellEnd"/>
      <w:r w:rsidRPr="00EE3A61">
        <w:rPr>
          <w:rFonts w:ascii="Times New Roman" w:eastAsia="TimesNewRomanPSMT" w:hAnsi="Times New Roman" w:cs="Times New Roman"/>
          <w:sz w:val="28"/>
          <w:szCs w:val="28"/>
        </w:rPr>
        <w:t>. ун-т.,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3A61">
        <w:rPr>
          <w:rFonts w:ascii="Times New Roman" w:eastAsia="TimesNewRomanPSMT" w:hAnsi="Times New Roman" w:cs="Times New Roman"/>
          <w:sz w:val="28"/>
          <w:szCs w:val="28"/>
        </w:rPr>
        <w:t>2008. - 76 с.</w:t>
      </w:r>
    </w:p>
    <w:p w14:paraId="229A3FEA" w14:textId="77777777" w:rsidR="007A56C8" w:rsidRDefault="005440B9" w:rsidP="005440B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="00233092">
        <w:rPr>
          <w:sz w:val="28"/>
          <w:szCs w:val="28"/>
        </w:rPr>
        <w:t xml:space="preserve"> и более автора</w:t>
      </w:r>
      <w:r w:rsidR="007A56C8" w:rsidRPr="007A56C8">
        <w:rPr>
          <w:sz w:val="28"/>
          <w:szCs w:val="28"/>
        </w:rPr>
        <w:t>:</w:t>
      </w:r>
    </w:p>
    <w:p w14:paraId="1292C190" w14:textId="77777777" w:rsidR="00233092" w:rsidRDefault="00233092" w:rsidP="00233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12ED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Методы расчета химико-технологических систем с матери</w:t>
      </w:r>
      <w:r>
        <w:rPr>
          <w:rFonts w:ascii="Times New Roman" w:hAnsi="Times New Roman" w:cs="Times New Roman"/>
          <w:sz w:val="28"/>
          <w:szCs w:val="28"/>
        </w:rPr>
        <w:t>альными и тепловыми рециклами: м</w:t>
      </w:r>
      <w:r w:rsidRPr="000D12ED">
        <w:rPr>
          <w:rFonts w:ascii="Times New Roman" w:hAnsi="Times New Roman" w:cs="Times New Roman"/>
          <w:sz w:val="28"/>
          <w:szCs w:val="28"/>
        </w:rPr>
        <w:t xml:space="preserve">етодические указания / В.А. </w:t>
      </w: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Pr="000D1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А.В. Гайков, М.Б. Суханов, </w:t>
      </w:r>
      <w:r w:rsidRPr="000D12ED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 xml:space="preserve">Черемисин.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2ED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Pr="000D12ED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Pr="000D12ED">
        <w:rPr>
          <w:rFonts w:ascii="Times New Roman" w:hAnsi="Times New Roman" w:cs="Times New Roman"/>
          <w:sz w:val="28"/>
          <w:szCs w:val="28"/>
        </w:rPr>
        <w:t xml:space="preserve"> (ТУ),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D">
        <w:rPr>
          <w:rFonts w:ascii="Times New Roman" w:hAnsi="Times New Roman" w:cs="Times New Roman"/>
          <w:sz w:val="28"/>
          <w:szCs w:val="28"/>
        </w:rPr>
        <w:t>29 с.</w:t>
      </w:r>
    </w:p>
    <w:p w14:paraId="231864B7" w14:textId="77777777" w:rsidR="007A56C8" w:rsidRPr="007A56C8" w:rsidRDefault="0023309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14:paraId="79DC8B2E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Типовые расчеты при проектировании и эксплуатации нефтебаз и нефтепроводов: </w:t>
      </w:r>
      <w:r w:rsidR="00422A76">
        <w:rPr>
          <w:sz w:val="28"/>
          <w:szCs w:val="28"/>
        </w:rPr>
        <w:t>у</w:t>
      </w:r>
      <w:r w:rsidRPr="007A56C8">
        <w:rPr>
          <w:sz w:val="28"/>
          <w:szCs w:val="28"/>
        </w:rPr>
        <w:t>чебное пособие для вузов / П.И. Тугунов [и др.]. – Уфа: ООО</w:t>
      </w:r>
      <w:r w:rsidR="00CF3600">
        <w:rPr>
          <w:sz w:val="28"/>
          <w:szCs w:val="28"/>
        </w:rPr>
        <w:t xml:space="preserve"> «</w:t>
      </w:r>
      <w:proofErr w:type="spellStart"/>
      <w:r w:rsidRPr="007A56C8">
        <w:rPr>
          <w:sz w:val="28"/>
          <w:szCs w:val="28"/>
        </w:rPr>
        <w:t>ДизайнПолигр</w:t>
      </w:r>
      <w:r w:rsidR="0049463C">
        <w:rPr>
          <w:sz w:val="28"/>
          <w:szCs w:val="28"/>
        </w:rPr>
        <w:t>а</w:t>
      </w:r>
      <w:r w:rsidRPr="007A56C8">
        <w:rPr>
          <w:sz w:val="28"/>
          <w:szCs w:val="28"/>
        </w:rPr>
        <w:t>фСервис</w:t>
      </w:r>
      <w:proofErr w:type="spellEnd"/>
      <w:r w:rsidRPr="007A56C8">
        <w:rPr>
          <w:sz w:val="28"/>
          <w:szCs w:val="28"/>
        </w:rPr>
        <w:t>», 2002. – 658 с.</w:t>
      </w:r>
    </w:p>
    <w:p w14:paraId="1CD46796" w14:textId="77777777"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з</w:t>
      </w:r>
      <w:r w:rsidR="007A56C8" w:rsidRPr="003341CA">
        <w:rPr>
          <w:sz w:val="28"/>
          <w:szCs w:val="28"/>
        </w:rPr>
        <w:t>аконодательные материалы</w:t>
      </w:r>
      <w:r w:rsidRPr="003341CA">
        <w:rPr>
          <w:sz w:val="28"/>
          <w:szCs w:val="28"/>
        </w:rPr>
        <w:t>:</w:t>
      </w:r>
    </w:p>
    <w:p w14:paraId="1B96B358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Конституция Российской Федерации. – М.: Приор, 2001. – 32 с.</w:t>
      </w:r>
    </w:p>
    <w:p w14:paraId="7F6B063D" w14:textId="77777777"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с</w:t>
      </w:r>
      <w:r w:rsidR="007A56C8" w:rsidRPr="003341CA">
        <w:rPr>
          <w:sz w:val="28"/>
          <w:szCs w:val="28"/>
        </w:rPr>
        <w:t>тандарты</w:t>
      </w:r>
      <w:r w:rsidRPr="003341CA">
        <w:rPr>
          <w:sz w:val="28"/>
          <w:szCs w:val="28"/>
        </w:rPr>
        <w:t>:</w:t>
      </w:r>
    </w:p>
    <w:p w14:paraId="47DB591B" w14:textId="77777777" w:rsidR="007A56C8" w:rsidRPr="007A56C8" w:rsidRDefault="007A56C8" w:rsidP="003341CA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ГОСТ Р 51771-2001.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7A56C8">
        <w:rPr>
          <w:sz w:val="28"/>
          <w:szCs w:val="28"/>
        </w:rPr>
        <w:t>Введ</w:t>
      </w:r>
      <w:proofErr w:type="spellEnd"/>
      <w:r w:rsidRPr="007A56C8">
        <w:rPr>
          <w:sz w:val="28"/>
          <w:szCs w:val="28"/>
        </w:rPr>
        <w:t>. 2002-01-01. – М.: Госстандарт России: Издательство стандартов, 2001. – 27 с.</w:t>
      </w:r>
    </w:p>
    <w:p w14:paraId="44F63FE5" w14:textId="77777777" w:rsid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журнала:</w:t>
      </w:r>
    </w:p>
    <w:p w14:paraId="35FDFAED" w14:textId="77777777" w:rsidR="008334E5" w:rsidRPr="008334E5" w:rsidRDefault="008334E5" w:rsidP="00833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4E5">
        <w:rPr>
          <w:rFonts w:ascii="Times New Roman" w:hAnsi="Times New Roman" w:cs="Times New Roman"/>
          <w:bCs/>
          <w:sz w:val="28"/>
          <w:szCs w:val="28"/>
        </w:rPr>
        <w:t>Осипов</w:t>
      </w:r>
      <w:r>
        <w:rPr>
          <w:rFonts w:ascii="Times New Roman" w:hAnsi="Times New Roman" w:cs="Times New Roman"/>
          <w:bCs/>
          <w:sz w:val="28"/>
          <w:szCs w:val="28"/>
        </w:rPr>
        <w:t>, Э.В. П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роектирование установок АТ и АВТ с использованием универсальных моделирующих программ (УМП) </w:t>
      </w:r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8334E5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В. Осипов, Э</w:t>
      </w:r>
      <w:r w:rsidR="006E140A"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E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4E5">
        <w:rPr>
          <w:rFonts w:ascii="Times New Roman" w:hAnsi="Times New Roman" w:cs="Times New Roman"/>
          <w:bCs/>
          <w:sz w:val="28"/>
          <w:szCs w:val="28"/>
        </w:rPr>
        <w:t>Теляков,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>В. Капитонова,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8334E5">
        <w:rPr>
          <w:rFonts w:ascii="Times New Roman" w:hAnsi="Times New Roman" w:cs="Times New Roman"/>
          <w:bCs/>
          <w:sz w:val="28"/>
          <w:szCs w:val="28"/>
        </w:rPr>
        <w:t>Тукманов</w:t>
      </w:r>
      <w:proofErr w:type="spellEnd"/>
      <w:r w:rsidRPr="008334E5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8334E5">
        <w:rPr>
          <w:rFonts w:ascii="Times New Roman" w:hAnsi="Times New Roman" w:cs="Times New Roman"/>
          <w:iCs/>
          <w:sz w:val="28"/>
          <w:szCs w:val="28"/>
        </w:rPr>
        <w:t xml:space="preserve">Вестник технологического университета.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iCs/>
          <w:sz w:val="28"/>
          <w:szCs w:val="28"/>
        </w:rPr>
        <w:t xml:space="preserve">2015.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iCs/>
          <w:sz w:val="28"/>
          <w:szCs w:val="28"/>
        </w:rPr>
        <w:t>Т.18, №16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833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334E5">
        <w:rPr>
          <w:rFonts w:ascii="Times New Roman" w:hAnsi="Times New Roman" w:cs="Times New Roman"/>
          <w:bCs/>
          <w:sz w:val="28"/>
          <w:szCs w:val="28"/>
        </w:rPr>
        <w:t>С. 100-104.</w:t>
      </w:r>
    </w:p>
    <w:p w14:paraId="6B901B8E" w14:textId="77777777"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сборника:</w:t>
      </w:r>
    </w:p>
    <w:p w14:paraId="127DFF0A" w14:textId="77777777" w:rsidR="00B32E19" w:rsidRPr="00B32E19" w:rsidRDefault="00B32E19" w:rsidP="00B32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Бояркина, К.Е. Особенности реализации разностного метода расчета течения вязкой жидкости в канале со скачком сечения / К.Е. Бояркина //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Томского государственного университета. Серия физико-математическая: Актуальные проблемы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сред и небесной 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Томск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Томского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3A13">
        <w:rPr>
          <w:rFonts w:ascii="Times New Roman" w:eastAsia="Times New Roman" w:hAnsi="Times New Roman" w:cs="Times New Roman"/>
          <w:sz w:val="28"/>
          <w:szCs w:val="28"/>
          <w:lang w:eastAsia="ru-RU"/>
        </w:rPr>
        <w:t>80-84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ADDE34" w14:textId="77777777" w:rsidR="00D575A1" w:rsidRDefault="00B1433E" w:rsidP="00B14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E694E" w:rsidRPr="004E6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94E">
        <w:rPr>
          <w:rFonts w:ascii="Times New Roman" w:hAnsi="Times New Roman" w:cs="Times New Roman"/>
          <w:iCs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573233E0" w14:textId="77777777" w:rsidR="005B25F4" w:rsidRPr="00042529" w:rsidRDefault="001C610F" w:rsidP="00B14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529">
        <w:rPr>
          <w:rFonts w:ascii="Times New Roman" w:hAnsi="Times New Roman"/>
          <w:sz w:val="28"/>
          <w:szCs w:val="28"/>
        </w:rPr>
        <w:t xml:space="preserve">КНИТУ: официальный сайт [Электронный ресурс]. - URL: </w:t>
      </w:r>
      <w:hyperlink r:id="rId8" w:history="1">
        <w:r w:rsidR="00042529" w:rsidRPr="000425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http://www.kstu.ru</w:t>
        </w:r>
      </w:hyperlink>
      <w:r w:rsidR="00042529" w:rsidRPr="00042529">
        <w:rPr>
          <w:rFonts w:ascii="Times New Roman" w:hAnsi="Times New Roman"/>
          <w:sz w:val="28"/>
          <w:szCs w:val="28"/>
        </w:rPr>
        <w:t xml:space="preserve"> </w:t>
      </w:r>
      <w:r w:rsidRPr="00042529">
        <w:rPr>
          <w:rFonts w:ascii="Times New Roman" w:hAnsi="Times New Roman"/>
          <w:sz w:val="28"/>
          <w:szCs w:val="28"/>
        </w:rPr>
        <w:t>(Режим доступа – свободный).</w:t>
      </w:r>
    </w:p>
    <w:p w14:paraId="3BFD010D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1E200B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C03B69" w14:textId="77777777" w:rsidR="008334E5" w:rsidRDefault="008334E5" w:rsidP="008334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3B3F6E5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A13A189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E28BF4A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C3F4E66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3AF9B0F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2DC7FF8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02607B0" w14:textId="77777777" w:rsidR="00D575A1" w:rsidRDefault="002F7094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B46C0">
        <w:rPr>
          <w:rFonts w:ascii="Times New Roman" w:hAnsi="Times New Roman" w:cs="Times New Roman"/>
          <w:b/>
          <w:sz w:val="28"/>
          <w:szCs w:val="28"/>
        </w:rPr>
        <w:t>ВАРИАНТЫ К КОНТРОЛЬНОЙ РАБОТЕ</w:t>
      </w:r>
    </w:p>
    <w:p w14:paraId="3E01C66D" w14:textId="77777777" w:rsidR="00252EAE" w:rsidRDefault="00252EAE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543"/>
      </w:tblGrid>
      <w:tr w:rsidR="002E59D5" w14:paraId="3A856FF3" w14:textId="77777777" w:rsidTr="000141EF">
        <w:tc>
          <w:tcPr>
            <w:tcW w:w="4503" w:type="dxa"/>
            <w:gridSpan w:val="4"/>
          </w:tcPr>
          <w:p w14:paraId="6526151E" w14:textId="77777777"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543" w:type="dxa"/>
          </w:tcPr>
          <w:p w14:paraId="010511B8" w14:textId="77777777"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</w:tr>
      <w:tr w:rsidR="000E49F5" w14:paraId="65A2DBC2" w14:textId="77777777" w:rsidTr="000141EF">
        <w:tc>
          <w:tcPr>
            <w:tcW w:w="1101" w:type="dxa"/>
          </w:tcPr>
          <w:p w14:paraId="2C248849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08D10A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0EC43F4B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14:paraId="19BCE050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</w:tcPr>
          <w:p w14:paraId="7DF61C26" w14:textId="77777777" w:rsidR="000E49F5" w:rsidRDefault="000E49F5" w:rsidP="00BF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9F5" w14:paraId="381E14B7" w14:textId="77777777" w:rsidTr="000141EF">
        <w:tc>
          <w:tcPr>
            <w:tcW w:w="1101" w:type="dxa"/>
          </w:tcPr>
          <w:p w14:paraId="33D5885B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1DCCD99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2EC82573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14:paraId="4F516F7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</w:tcPr>
          <w:p w14:paraId="022DF509" w14:textId="77777777" w:rsidR="000E49F5" w:rsidRDefault="000E49F5" w:rsidP="00BF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18;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9F5" w14:paraId="16E0F4C0" w14:textId="77777777" w:rsidTr="000141EF">
        <w:tc>
          <w:tcPr>
            <w:tcW w:w="1101" w:type="dxa"/>
          </w:tcPr>
          <w:p w14:paraId="750D7E08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1A8E9AD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6819538F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14:paraId="2EA77A41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</w:tcPr>
          <w:p w14:paraId="6A09D944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3;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 19;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0E49F5" w14:paraId="14913889" w14:textId="77777777" w:rsidTr="000141EF">
        <w:tc>
          <w:tcPr>
            <w:tcW w:w="1101" w:type="dxa"/>
          </w:tcPr>
          <w:p w14:paraId="4F1A2491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8F9BF12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6023DAB2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5A89D19A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</w:tcPr>
          <w:p w14:paraId="743AF335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E49F5" w14:paraId="37BE5BD4" w14:textId="77777777" w:rsidTr="000141EF">
        <w:tc>
          <w:tcPr>
            <w:tcW w:w="1101" w:type="dxa"/>
          </w:tcPr>
          <w:p w14:paraId="2232920C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919ABA2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38DA0E1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205B509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</w:tcPr>
          <w:p w14:paraId="6A2F683A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E49F5" w14:paraId="3678C375" w14:textId="77777777" w:rsidTr="000141EF">
        <w:tc>
          <w:tcPr>
            <w:tcW w:w="1101" w:type="dxa"/>
          </w:tcPr>
          <w:p w14:paraId="1CD596EE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90BE3CE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682F2A4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14:paraId="7475DAD4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</w:tcPr>
          <w:p w14:paraId="6858EC93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E49F5" w14:paraId="49E99213" w14:textId="77777777" w:rsidTr="000141EF">
        <w:tc>
          <w:tcPr>
            <w:tcW w:w="1101" w:type="dxa"/>
          </w:tcPr>
          <w:p w14:paraId="51EF233D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E27BCCA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35828539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6B3DAE80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</w:tcPr>
          <w:p w14:paraId="385C59B0" w14:textId="77777777" w:rsidR="000E49F5" w:rsidRDefault="000E49F5" w:rsidP="00BF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E49F5" w14:paraId="1097B0A1" w14:textId="77777777" w:rsidTr="000141EF">
        <w:tc>
          <w:tcPr>
            <w:tcW w:w="1101" w:type="dxa"/>
          </w:tcPr>
          <w:p w14:paraId="2095B44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A31C550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526B4668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7878F46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</w:tcPr>
          <w:p w14:paraId="5344C71E" w14:textId="77777777" w:rsidR="000E49F5" w:rsidRDefault="000E49F5" w:rsidP="00BF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9F5" w14:paraId="5ECDB045" w14:textId="77777777" w:rsidTr="000141EF">
        <w:tc>
          <w:tcPr>
            <w:tcW w:w="1101" w:type="dxa"/>
          </w:tcPr>
          <w:p w14:paraId="265FC51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318CA76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91BF92B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14:paraId="3132BA78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3" w:type="dxa"/>
          </w:tcPr>
          <w:p w14:paraId="02284AE4" w14:textId="77777777" w:rsidR="000E49F5" w:rsidRDefault="000E49F5" w:rsidP="00BF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49F5" w14:paraId="28803EFC" w14:textId="77777777" w:rsidTr="000141EF">
        <w:tc>
          <w:tcPr>
            <w:tcW w:w="1101" w:type="dxa"/>
          </w:tcPr>
          <w:p w14:paraId="13F01DB0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DAFB283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58605A0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036AA3ED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3" w:type="dxa"/>
          </w:tcPr>
          <w:p w14:paraId="2D1F655C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 35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47</w:t>
            </w:r>
          </w:p>
        </w:tc>
      </w:tr>
      <w:tr w:rsidR="000E49F5" w14:paraId="049B86ED" w14:textId="77777777" w:rsidTr="000141EF">
        <w:tc>
          <w:tcPr>
            <w:tcW w:w="1101" w:type="dxa"/>
          </w:tcPr>
          <w:p w14:paraId="5AFD04BD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37ABB388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51133F53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14:paraId="6A71219A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</w:tcPr>
          <w:p w14:paraId="1122F19B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 36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48</w:t>
            </w:r>
          </w:p>
        </w:tc>
      </w:tr>
      <w:tr w:rsidR="000E49F5" w14:paraId="4C53EEE5" w14:textId="77777777" w:rsidTr="000141EF">
        <w:tc>
          <w:tcPr>
            <w:tcW w:w="1101" w:type="dxa"/>
          </w:tcPr>
          <w:p w14:paraId="5D93EDBD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F145BFB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1B196A60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3912B593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</w:tcPr>
          <w:p w14:paraId="1DCC93EF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12; 37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49</w:t>
            </w:r>
          </w:p>
        </w:tc>
      </w:tr>
      <w:tr w:rsidR="000E49F5" w14:paraId="7E189A2D" w14:textId="77777777" w:rsidTr="000141EF">
        <w:tc>
          <w:tcPr>
            <w:tcW w:w="1101" w:type="dxa"/>
          </w:tcPr>
          <w:p w14:paraId="4B00B470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75170014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0E6B05D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14:paraId="3ACBC546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</w:tcPr>
          <w:p w14:paraId="365BE2CD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13; 38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>; 50</w:t>
            </w:r>
          </w:p>
        </w:tc>
      </w:tr>
      <w:tr w:rsidR="000E49F5" w14:paraId="50BC0A9C" w14:textId="77777777" w:rsidTr="000141EF">
        <w:tc>
          <w:tcPr>
            <w:tcW w:w="1101" w:type="dxa"/>
          </w:tcPr>
          <w:p w14:paraId="10DFAA09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F8ACE2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3B134818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14:paraId="6DC194DC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</w:tcPr>
          <w:p w14:paraId="3678BB73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34;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E49F5" w14:paraId="1681E82F" w14:textId="77777777" w:rsidTr="000141EF">
        <w:tc>
          <w:tcPr>
            <w:tcW w:w="1101" w:type="dxa"/>
          </w:tcPr>
          <w:p w14:paraId="58EFE8B9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6BFEA2F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0B87D2E9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74B2F33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</w:tcPr>
          <w:p w14:paraId="10292BCC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49F5" w14:paraId="460E4275" w14:textId="77777777" w:rsidTr="000141EF">
        <w:tc>
          <w:tcPr>
            <w:tcW w:w="1101" w:type="dxa"/>
          </w:tcPr>
          <w:p w14:paraId="10B519F6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EB19F6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4F3CEC43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6F40A8DE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</w:tcPr>
          <w:p w14:paraId="1E9B4762" w14:textId="77777777" w:rsidR="000E49F5" w:rsidRDefault="000E49F5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 w:rsidR="00BF4CFF">
              <w:rPr>
                <w:rFonts w:ascii="Times New Roman" w:hAnsi="Times New Roman" w:cs="Times New Roman"/>
                <w:sz w:val="28"/>
                <w:szCs w:val="28"/>
              </w:rPr>
              <w:t xml:space="preserve">33;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E49F5" w14:paraId="2F15F236" w14:textId="77777777" w:rsidTr="000141EF">
        <w:tc>
          <w:tcPr>
            <w:tcW w:w="1101" w:type="dxa"/>
          </w:tcPr>
          <w:p w14:paraId="2C1863C3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3EB800D6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3404F92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14:paraId="3DD6CD6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</w:tcPr>
          <w:p w14:paraId="74926412" w14:textId="77777777" w:rsidR="000E49F5" w:rsidRDefault="00BF4CFF" w:rsidP="00BF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17; 42</w:t>
            </w:r>
          </w:p>
        </w:tc>
      </w:tr>
      <w:tr w:rsidR="000E49F5" w14:paraId="1F5AA963" w14:textId="77777777" w:rsidTr="000141EF">
        <w:tc>
          <w:tcPr>
            <w:tcW w:w="1101" w:type="dxa"/>
          </w:tcPr>
          <w:p w14:paraId="77F9DC34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4781A7E2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54125FA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5FEC0EE9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</w:tcPr>
          <w:p w14:paraId="7E04F5E7" w14:textId="77777777" w:rsidR="000E49F5" w:rsidRDefault="00BF4CFF" w:rsidP="00BF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18; 43</w:t>
            </w:r>
          </w:p>
        </w:tc>
      </w:tr>
      <w:tr w:rsidR="000E49F5" w14:paraId="20C437D7" w14:textId="77777777" w:rsidTr="000141EF">
        <w:tc>
          <w:tcPr>
            <w:tcW w:w="1101" w:type="dxa"/>
          </w:tcPr>
          <w:p w14:paraId="7421083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32450A3C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1DA67B23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14:paraId="16CEB14E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</w:tcPr>
          <w:p w14:paraId="1274AAAC" w14:textId="77777777" w:rsidR="000E49F5" w:rsidRDefault="00BF4CFF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19; 44</w:t>
            </w:r>
          </w:p>
        </w:tc>
      </w:tr>
      <w:tr w:rsidR="000E49F5" w14:paraId="0D0D7ADA" w14:textId="77777777" w:rsidTr="000141EF">
        <w:tc>
          <w:tcPr>
            <w:tcW w:w="1101" w:type="dxa"/>
          </w:tcPr>
          <w:p w14:paraId="229F052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9957F09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07375C42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71DAF73C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</w:tcPr>
          <w:p w14:paraId="784BBFE4" w14:textId="77777777" w:rsidR="000E49F5" w:rsidRDefault="00BF4CFF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20; 45</w:t>
            </w:r>
          </w:p>
        </w:tc>
      </w:tr>
      <w:tr w:rsidR="000E49F5" w14:paraId="41A0EC48" w14:textId="77777777" w:rsidTr="000141EF">
        <w:tc>
          <w:tcPr>
            <w:tcW w:w="1101" w:type="dxa"/>
          </w:tcPr>
          <w:p w14:paraId="592EBBC2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70E5F503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40F577BD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23FF6D0C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</w:tcPr>
          <w:p w14:paraId="1907219B" w14:textId="77777777" w:rsidR="000E49F5" w:rsidRDefault="00BF4CFF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21; 46</w:t>
            </w:r>
          </w:p>
        </w:tc>
      </w:tr>
      <w:tr w:rsidR="000E49F5" w14:paraId="175948F7" w14:textId="77777777" w:rsidTr="000141EF">
        <w:tc>
          <w:tcPr>
            <w:tcW w:w="1101" w:type="dxa"/>
          </w:tcPr>
          <w:p w14:paraId="5595701B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60FA8F80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07601D96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0D5BAF2E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</w:tcPr>
          <w:p w14:paraId="115C2738" w14:textId="77777777" w:rsidR="000E49F5" w:rsidRDefault="00BF4CFF" w:rsidP="00852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; 47</w:t>
            </w:r>
          </w:p>
        </w:tc>
      </w:tr>
      <w:tr w:rsidR="000E49F5" w14:paraId="7594C6EB" w14:textId="77777777" w:rsidTr="000141EF">
        <w:tc>
          <w:tcPr>
            <w:tcW w:w="1101" w:type="dxa"/>
          </w:tcPr>
          <w:p w14:paraId="5750F95B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587AF8CA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00A74A5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14:paraId="2CDB5667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</w:tcPr>
          <w:p w14:paraId="758E77BF" w14:textId="77777777" w:rsidR="000E49F5" w:rsidRDefault="00BF4CFF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852E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; 48</w:t>
            </w:r>
          </w:p>
        </w:tc>
      </w:tr>
      <w:tr w:rsidR="000E49F5" w14:paraId="3BDD442D" w14:textId="77777777" w:rsidTr="000141EF">
        <w:tc>
          <w:tcPr>
            <w:tcW w:w="1101" w:type="dxa"/>
          </w:tcPr>
          <w:p w14:paraId="67A01696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038F6405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2EFCBA08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307990CF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</w:tcPr>
          <w:p w14:paraId="42B52F1D" w14:textId="77777777" w:rsidR="000E49F5" w:rsidRDefault="00BF4CFF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24; 49</w:t>
            </w:r>
          </w:p>
        </w:tc>
      </w:tr>
      <w:tr w:rsidR="000E49F5" w14:paraId="2660CC4D" w14:textId="77777777" w:rsidTr="000141EF">
        <w:tc>
          <w:tcPr>
            <w:tcW w:w="1101" w:type="dxa"/>
          </w:tcPr>
          <w:p w14:paraId="328D479E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710146FF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590D933B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78D61C2A" w14:textId="77777777" w:rsidR="000E49F5" w:rsidRDefault="000E49F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14:paraId="49038060" w14:textId="77777777" w:rsidR="000E49F5" w:rsidRDefault="00BF4CFF" w:rsidP="00DB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0E49F5">
              <w:rPr>
                <w:rFonts w:ascii="Times New Roman" w:hAnsi="Times New Roman" w:cs="Times New Roman"/>
                <w:sz w:val="28"/>
                <w:szCs w:val="28"/>
              </w:rPr>
              <w:t>25; 50</w:t>
            </w:r>
          </w:p>
        </w:tc>
      </w:tr>
    </w:tbl>
    <w:p w14:paraId="6A8A6F40" w14:textId="77777777" w:rsidR="002E59D5" w:rsidRDefault="002E59D5" w:rsidP="00E579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DADCD0" w14:textId="77777777" w:rsidR="00252EAE" w:rsidRPr="007A56C8" w:rsidRDefault="00252EAE" w:rsidP="0025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Из приведенных ниже </w:t>
      </w:r>
      <w:r w:rsidR="00EF3AC7">
        <w:rPr>
          <w:rFonts w:ascii="Times New Roman" w:hAnsi="Times New Roman" w:cs="Times New Roman"/>
          <w:sz w:val="28"/>
          <w:szCs w:val="28"/>
        </w:rPr>
        <w:t xml:space="preserve">(раздел 3) </w:t>
      </w:r>
      <w:r w:rsidRPr="007A56C8">
        <w:rPr>
          <w:rFonts w:ascii="Times New Roman" w:hAnsi="Times New Roman" w:cs="Times New Roman"/>
          <w:sz w:val="28"/>
          <w:szCs w:val="28"/>
        </w:rPr>
        <w:t xml:space="preserve">контрольных вопросов необходимо ответить письменно на </w:t>
      </w:r>
      <w:r w:rsidR="00EF3A93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F3A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соответствующих вашему варианту.</w:t>
      </w:r>
    </w:p>
    <w:p w14:paraId="76560D59" w14:textId="77777777" w:rsidR="00D575A1" w:rsidRPr="007A56C8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E4AFDDA" w14:textId="77777777" w:rsidR="00D575A1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DF96B09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48C261D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F9F0B76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87A16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547F03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3D75B39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D3937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ACD1C83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9CBB717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73BBD9C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9E5AB64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AECEB21" w14:textId="77777777" w:rsidR="00D575A1" w:rsidRDefault="00A96BAB" w:rsidP="00EF3A9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КОНТРОЛЬНЫЕ </w:t>
      </w:r>
      <w:r w:rsidR="00C87A47" w:rsidRPr="00EF3A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0E0515A0" w14:textId="77777777" w:rsidR="00EF3A93" w:rsidRPr="00EF3A93" w:rsidRDefault="00EF3A93" w:rsidP="00EF3A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B5D49" w14:textId="77777777" w:rsidR="00422A76" w:rsidRPr="00422A76" w:rsidRDefault="00422A7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422A76">
        <w:rPr>
          <w:rFonts w:eastAsia="TimesNewRomanPSMT"/>
          <w:sz w:val="28"/>
          <w:szCs w:val="28"/>
        </w:rPr>
        <w:t>Понятие химико-технологической системы</w:t>
      </w:r>
      <w:r>
        <w:rPr>
          <w:rFonts w:eastAsia="TimesNewRomanPSMT"/>
          <w:sz w:val="28"/>
          <w:szCs w:val="28"/>
        </w:rPr>
        <w:t xml:space="preserve"> (ХТС).</w:t>
      </w:r>
      <w:r w:rsidRPr="00422A76">
        <w:rPr>
          <w:rFonts w:eastAsia="TimesNewRomanPSMT"/>
          <w:sz w:val="28"/>
          <w:szCs w:val="28"/>
        </w:rPr>
        <w:t xml:space="preserve"> </w:t>
      </w:r>
    </w:p>
    <w:p w14:paraId="58D6A245" w14:textId="77777777"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Модели. </w:t>
      </w:r>
      <w:r w:rsidR="00422A76" w:rsidRPr="00422A76">
        <w:rPr>
          <w:rFonts w:ascii="Times New Roman" w:hAnsi="Times New Roman" w:cs="Times New Roman"/>
          <w:sz w:val="28"/>
          <w:szCs w:val="28"/>
        </w:rPr>
        <w:t xml:space="preserve">Классификация моделей. </w:t>
      </w:r>
      <w:r w:rsidRPr="00422A76">
        <w:rPr>
          <w:rFonts w:ascii="Times New Roman" w:hAnsi="Times New Roman" w:cs="Times New Roman"/>
          <w:sz w:val="28"/>
          <w:szCs w:val="28"/>
        </w:rPr>
        <w:t xml:space="preserve">Моделирование. Области применения моделирования. </w:t>
      </w:r>
    </w:p>
    <w:p w14:paraId="3D1C0882" w14:textId="77777777"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Материальное моделирование. Идеальное моделирование </w:t>
      </w:r>
    </w:p>
    <w:p w14:paraId="777F3C17" w14:textId="77777777"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Физическое моделирование. </w:t>
      </w:r>
      <w:r w:rsidR="00422A76" w:rsidRPr="00422A76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физической модели данных. </w:t>
      </w:r>
    </w:p>
    <w:p w14:paraId="67312887" w14:textId="77777777" w:rsidR="00422A76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моделирование. Основные виды математических моделей. </w:t>
      </w:r>
    </w:p>
    <w:p w14:paraId="63ECABB7" w14:textId="77777777" w:rsidR="00EF3A93" w:rsidRPr="00422A76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76">
        <w:rPr>
          <w:rFonts w:ascii="Times New Roman" w:hAnsi="Times New Roman" w:cs="Times New Roman"/>
          <w:sz w:val="28"/>
          <w:szCs w:val="28"/>
        </w:rPr>
        <w:t xml:space="preserve">Этапы построения математической модели. </w:t>
      </w:r>
    </w:p>
    <w:p w14:paraId="0984822C" w14:textId="77777777" w:rsidR="005942D7" w:rsidRPr="005942D7" w:rsidRDefault="005942D7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Физико-химическое моделирование.</w:t>
      </w:r>
    </w:p>
    <w:p w14:paraId="3B827AAC" w14:textId="77777777" w:rsidR="00422A76" w:rsidRDefault="00422A76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FD">
        <w:rPr>
          <w:rFonts w:ascii="Times New Roman" w:eastAsia="TimesNewRomanPSMT" w:hAnsi="Times New Roman" w:cs="Times New Roman"/>
          <w:sz w:val="28"/>
          <w:szCs w:val="28"/>
        </w:rPr>
        <w:t>Классификация моделей ХТС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7A8E42A" w14:textId="77777777" w:rsidR="00422A76" w:rsidRPr="00257E06" w:rsidRDefault="00422A7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257E06">
        <w:rPr>
          <w:rFonts w:eastAsia="TimesNewRomanPSMT"/>
          <w:sz w:val="28"/>
          <w:szCs w:val="28"/>
        </w:rPr>
        <w:t>Характеристика технологических операторов. Понятие технологической топологии ХТС</w:t>
      </w:r>
      <w:r w:rsidR="00257E06" w:rsidRPr="00257E06"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Виды технологических связей между операторами</w:t>
      </w:r>
      <w:r w:rsidR="00257E06"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</w:t>
      </w:r>
    </w:p>
    <w:p w14:paraId="4545E444" w14:textId="77777777" w:rsidR="00257E06" w:rsidRPr="00257E06" w:rsidRDefault="00257E06" w:rsidP="00411C7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257E06">
        <w:rPr>
          <w:rFonts w:eastAsia="TimesNewRomanPSMT"/>
          <w:sz w:val="28"/>
          <w:szCs w:val="28"/>
        </w:rPr>
        <w:t>Постановка задач анализа и синтеза ХТС</w:t>
      </w:r>
      <w:r>
        <w:rPr>
          <w:rFonts w:eastAsia="TimesNewRomanPSMT"/>
          <w:sz w:val="28"/>
          <w:szCs w:val="28"/>
        </w:rPr>
        <w:t>.</w:t>
      </w:r>
      <w:r w:rsidRPr="00257E06">
        <w:rPr>
          <w:rFonts w:eastAsia="TimesNewRomanPSMT"/>
          <w:sz w:val="28"/>
          <w:szCs w:val="28"/>
        </w:rPr>
        <w:t xml:space="preserve"> </w:t>
      </w:r>
    </w:p>
    <w:p w14:paraId="2552E9B5" w14:textId="77777777" w:rsidR="00596194" w:rsidRDefault="00596194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9D">
        <w:rPr>
          <w:rFonts w:ascii="Times New Roman" w:eastAsia="TimesNewRoman" w:hAnsi="Times New Roman" w:cs="Times New Roman"/>
          <w:sz w:val="28"/>
          <w:szCs w:val="28"/>
        </w:rPr>
        <w:t>Свойства химико-технологических систем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78DC98E5" w14:textId="77777777" w:rsidR="00EF3A93" w:rsidRPr="004C771E" w:rsidRDefault="004C771E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1E">
        <w:rPr>
          <w:rFonts w:ascii="Times New Roman" w:hAnsi="Times New Roman" w:cs="Times New Roman"/>
          <w:sz w:val="28"/>
          <w:szCs w:val="28"/>
        </w:rPr>
        <w:t>Математическое описание</w:t>
      </w:r>
      <w:r w:rsidR="00EF3A93" w:rsidRPr="004C771E">
        <w:rPr>
          <w:rFonts w:ascii="Times New Roman" w:hAnsi="Times New Roman" w:cs="Times New Roman"/>
          <w:sz w:val="28"/>
          <w:szCs w:val="28"/>
        </w:rPr>
        <w:t xml:space="preserve"> химико-технологического объекта. </w:t>
      </w:r>
    </w:p>
    <w:p w14:paraId="41E288B8" w14:textId="77777777"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1E">
        <w:rPr>
          <w:rFonts w:ascii="Times New Roman" w:hAnsi="Times New Roman" w:cs="Times New Roman"/>
          <w:sz w:val="28"/>
          <w:szCs w:val="28"/>
        </w:rPr>
        <w:t xml:space="preserve">Структура математической модели химико-технологического объекта.  </w:t>
      </w:r>
    </w:p>
    <w:p w14:paraId="2AA3DAAE" w14:textId="77777777" w:rsidR="00EF3A93" w:rsidRPr="00EF3A93" w:rsidRDefault="00EF3A93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Математическое описание </w:t>
      </w:r>
      <w:r w:rsidR="004C771E">
        <w:rPr>
          <w:rFonts w:ascii="Times New Roman" w:hAnsi="Times New Roman" w:cs="Times New Roman"/>
          <w:sz w:val="28"/>
          <w:szCs w:val="28"/>
        </w:rPr>
        <w:t xml:space="preserve">гидродинамической </w:t>
      </w:r>
      <w:r w:rsidRPr="00EF3A93">
        <w:rPr>
          <w:rFonts w:ascii="Times New Roman" w:hAnsi="Times New Roman" w:cs="Times New Roman"/>
          <w:sz w:val="28"/>
          <w:szCs w:val="28"/>
        </w:rPr>
        <w:t>структуры потоков</w:t>
      </w:r>
      <w:r w:rsidR="004C771E">
        <w:rPr>
          <w:rFonts w:ascii="Times New Roman" w:hAnsi="Times New Roman" w:cs="Times New Roman"/>
          <w:sz w:val="28"/>
          <w:szCs w:val="28"/>
        </w:rPr>
        <w:t xml:space="preserve"> в аппаратах</w:t>
      </w:r>
      <w:r w:rsidRPr="00EF3A93">
        <w:rPr>
          <w:rFonts w:ascii="Times New Roman" w:hAnsi="Times New Roman" w:cs="Times New Roman"/>
          <w:sz w:val="28"/>
          <w:szCs w:val="28"/>
        </w:rPr>
        <w:t>. Типовые математические модели структуры потоков в аппарате.</w:t>
      </w:r>
    </w:p>
    <w:p w14:paraId="6B0904E6" w14:textId="77777777" w:rsidR="00EF3A93" w:rsidRPr="00EF3A93" w:rsidRDefault="004C771E" w:rsidP="00411C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идеального</w:t>
      </w:r>
      <w:r w:rsidR="00EF3A93" w:rsidRPr="00EF3A93">
        <w:rPr>
          <w:rFonts w:ascii="Times New Roman" w:hAnsi="Times New Roman" w:cs="Times New Roman"/>
          <w:sz w:val="28"/>
          <w:szCs w:val="28"/>
        </w:rPr>
        <w:t xml:space="preserve"> смешени</w:t>
      </w:r>
      <w:r>
        <w:rPr>
          <w:rFonts w:ascii="Times New Roman" w:hAnsi="Times New Roman" w:cs="Times New Roman"/>
          <w:sz w:val="28"/>
          <w:szCs w:val="28"/>
        </w:rPr>
        <w:t>я. Модель идеального вытеснения</w:t>
      </w:r>
      <w:r w:rsidR="00EF3A93" w:rsidRPr="00EF3A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0DD487" w14:textId="77777777" w:rsidR="00EF3A93" w:rsidRPr="00EF3A93" w:rsidRDefault="004C771E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Диффузионные и ячеечные гидродинамические модели. </w:t>
      </w:r>
    </w:p>
    <w:p w14:paraId="319F2B51" w14:textId="77777777" w:rsidR="00E8431F" w:rsidRPr="00E8431F" w:rsidRDefault="00E8431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модели теплообменных аппаратов.</w:t>
      </w:r>
    </w:p>
    <w:p w14:paraId="424D87F6" w14:textId="77777777" w:rsidR="00E8431F" w:rsidRPr="004206FF" w:rsidRDefault="00E8431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Моделирование процесса </w:t>
      </w:r>
      <w:proofErr w:type="spellStart"/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массопередачи</w:t>
      </w:r>
      <w:proofErr w:type="spellEnd"/>
      <w:r w:rsidRPr="00E84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65B16C" w14:textId="77777777" w:rsidR="004206FF" w:rsidRPr="009F5597" w:rsidRDefault="004206FF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сепарации.</w:t>
      </w:r>
    </w:p>
    <w:p w14:paraId="5F5459E5" w14:textId="77777777" w:rsidR="009F5597" w:rsidRPr="00C81B47" w:rsidRDefault="009F5597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ректификации.</w:t>
      </w:r>
    </w:p>
    <w:p w14:paraId="420981FB" w14:textId="77777777" w:rsidR="00C81B47" w:rsidRPr="00B8630C" w:rsidRDefault="00C81B47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абсорбции.</w:t>
      </w:r>
    </w:p>
    <w:p w14:paraId="01CC4138" w14:textId="77777777" w:rsidR="00B8630C" w:rsidRPr="00C23385" w:rsidRDefault="00B8630C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процесса адсорбции.</w:t>
      </w:r>
    </w:p>
    <w:p w14:paraId="13EEBC51" w14:textId="77777777" w:rsidR="00C23385" w:rsidRPr="00C23385" w:rsidRDefault="00C23385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 модель реактора идеального смешения.</w:t>
      </w:r>
    </w:p>
    <w:p w14:paraId="48BB2108" w14:textId="77777777" w:rsidR="00C23385" w:rsidRPr="00C23385" w:rsidRDefault="00C23385" w:rsidP="00411C70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firstLine="567"/>
        <w:rPr>
          <w:color w:val="000000"/>
          <w:sz w:val="28"/>
          <w:szCs w:val="28"/>
        </w:rPr>
      </w:pPr>
      <w:r w:rsidRPr="00C23385">
        <w:rPr>
          <w:color w:val="000000"/>
          <w:sz w:val="28"/>
          <w:szCs w:val="28"/>
        </w:rPr>
        <w:t>Математическая модель реактора идеального вытеснения</w:t>
      </w:r>
      <w:r>
        <w:rPr>
          <w:color w:val="000000"/>
          <w:sz w:val="28"/>
          <w:szCs w:val="28"/>
        </w:rPr>
        <w:t>.</w:t>
      </w:r>
    </w:p>
    <w:p w14:paraId="4DEF03D3" w14:textId="77777777"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Тепловой баланс химико-технологического</w:t>
      </w:r>
      <w:r w:rsidR="00DC043D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EF3A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72A046" w14:textId="77777777" w:rsidR="00EF3A93" w:rsidRPr="00DC043D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Методы составления математических моделей. </w:t>
      </w:r>
      <w:r w:rsidR="00DC043D">
        <w:rPr>
          <w:rFonts w:ascii="Times New Roman" w:hAnsi="Times New Roman" w:cs="Times New Roman"/>
          <w:sz w:val="28"/>
          <w:szCs w:val="28"/>
        </w:rPr>
        <w:t>Требования</w:t>
      </w:r>
      <w:r w:rsidR="00DC043D" w:rsidRPr="00DC043D">
        <w:rPr>
          <w:rFonts w:ascii="Times New Roman" w:hAnsi="Times New Roman" w:cs="Times New Roman"/>
          <w:sz w:val="28"/>
          <w:szCs w:val="28"/>
        </w:rPr>
        <w:t>,</w:t>
      </w:r>
      <w:r w:rsidR="00DC043D">
        <w:rPr>
          <w:rFonts w:ascii="Times New Roman" w:hAnsi="Times New Roman" w:cs="Times New Roman"/>
          <w:sz w:val="28"/>
          <w:szCs w:val="28"/>
        </w:rPr>
        <w:t xml:space="preserve"> </w:t>
      </w:r>
      <w:r w:rsidR="00DC043D" w:rsidRPr="00DC043D">
        <w:rPr>
          <w:rFonts w:ascii="Times New Roman" w:hAnsi="Times New Roman" w:cs="Times New Roman"/>
          <w:color w:val="000000"/>
          <w:sz w:val="28"/>
          <w:szCs w:val="28"/>
        </w:rPr>
        <w:t>предъявля</w:t>
      </w:r>
      <w:r w:rsidR="00DC043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="00DC043D" w:rsidRPr="00DC043D">
        <w:rPr>
          <w:rFonts w:ascii="Times New Roman" w:hAnsi="Times New Roman" w:cs="Times New Roman"/>
          <w:color w:val="000000"/>
          <w:sz w:val="28"/>
          <w:szCs w:val="28"/>
        </w:rPr>
        <w:t xml:space="preserve"> к </w:t>
      </w:r>
      <w:r w:rsidR="00DC043D" w:rsidRPr="00DC043D">
        <w:rPr>
          <w:rFonts w:ascii="Times New Roman" w:hAnsi="Times New Roman" w:cs="Times New Roman"/>
          <w:iCs/>
          <w:color w:val="000000"/>
          <w:sz w:val="28"/>
          <w:szCs w:val="28"/>
        </w:rPr>
        <w:t>математическим моделям</w:t>
      </w:r>
      <w:r w:rsidR="00DC0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7B8979" w14:textId="77777777"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Экспериментально-аналитический метод составления математических моделей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5E451" w14:textId="77777777"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Основные классы уравнений</w:t>
      </w:r>
      <w:r w:rsidR="00C23385">
        <w:rPr>
          <w:rFonts w:ascii="Times New Roman" w:hAnsi="Times New Roman" w:cs="Times New Roman"/>
          <w:sz w:val="28"/>
          <w:szCs w:val="28"/>
        </w:rPr>
        <w:t>,</w:t>
      </w:r>
      <w:r w:rsidRPr="00EF3A93">
        <w:rPr>
          <w:rFonts w:ascii="Times New Roman" w:hAnsi="Times New Roman" w:cs="Times New Roman"/>
          <w:sz w:val="28"/>
          <w:szCs w:val="28"/>
        </w:rPr>
        <w:t xml:space="preserve"> встречающихся в математическом описании. Способы решения дифференциальных уравнений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4A68E" w14:textId="77777777" w:rsidR="00EF3A93" w:rsidRPr="00EF3A93" w:rsidRDefault="00EF3A93" w:rsidP="00411C70">
      <w:pPr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>Численные методы решения дифференциальных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85">
        <w:rPr>
          <w:rFonts w:ascii="Times New Roman" w:hAnsi="Times New Roman" w:cs="Times New Roman"/>
          <w:sz w:val="28"/>
          <w:szCs w:val="28"/>
        </w:rPr>
        <w:t>Метод Эйлера первого порядка. Метод Рунге-Кутта четвертого</w:t>
      </w:r>
      <w:r w:rsidRPr="00EF3A9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67917" w14:textId="77777777" w:rsidR="00C23385" w:rsidRDefault="00C23385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C23385">
        <w:rPr>
          <w:sz w:val="28"/>
          <w:szCs w:val="28"/>
        </w:rPr>
        <w:t xml:space="preserve">Структурные математические модели. Классификация структурных моделей. </w:t>
      </w:r>
    </w:p>
    <w:p w14:paraId="37304996" w14:textId="77777777" w:rsidR="00C23385" w:rsidRDefault="00C23385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F3A93">
        <w:rPr>
          <w:sz w:val="28"/>
          <w:szCs w:val="28"/>
        </w:rPr>
        <w:t>Способы построения структурных моделей.</w:t>
      </w:r>
    </w:p>
    <w:p w14:paraId="5283DE5A" w14:textId="77777777" w:rsidR="00C23385" w:rsidRDefault="00C23385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C23385">
        <w:rPr>
          <w:sz w:val="28"/>
          <w:szCs w:val="28"/>
        </w:rPr>
        <w:t xml:space="preserve">Принципы построения математических моделей химико-технологических систем. </w:t>
      </w:r>
      <w:proofErr w:type="spellStart"/>
      <w:r w:rsidRPr="00C23385">
        <w:rPr>
          <w:sz w:val="28"/>
          <w:szCs w:val="28"/>
        </w:rPr>
        <w:t>Декомпозиционные</w:t>
      </w:r>
      <w:proofErr w:type="spellEnd"/>
      <w:r w:rsidRPr="00C23385">
        <w:rPr>
          <w:sz w:val="28"/>
          <w:szCs w:val="28"/>
        </w:rPr>
        <w:t xml:space="preserve"> методы расчета. Интегральные методы. </w:t>
      </w:r>
    </w:p>
    <w:p w14:paraId="27F5FAE3" w14:textId="77777777"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lastRenderedPageBreak/>
        <w:t>Методы решения систем уравнений балансов ХТС</w:t>
      </w:r>
      <w:r>
        <w:rPr>
          <w:rFonts w:eastAsia="TimesNewRomanPSMT"/>
          <w:sz w:val="28"/>
          <w:szCs w:val="28"/>
        </w:rPr>
        <w:t xml:space="preserve">. </w:t>
      </w:r>
      <w:r w:rsidRPr="00ED01B2">
        <w:rPr>
          <w:rFonts w:eastAsia="TimesNewRomanPSMT"/>
          <w:sz w:val="28"/>
          <w:szCs w:val="28"/>
        </w:rPr>
        <w:t>Прямые методы решения систем линейных алгебраических уравнений</w:t>
      </w:r>
      <w:r>
        <w:rPr>
          <w:rFonts w:eastAsia="TimesNewRomanPSMT"/>
          <w:sz w:val="28"/>
          <w:szCs w:val="28"/>
        </w:rPr>
        <w:t>.</w:t>
      </w:r>
    </w:p>
    <w:p w14:paraId="22A6A84A" w14:textId="77777777" w:rsid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Итерационные методы решения систем линейных алгебраических уравнений</w:t>
      </w:r>
      <w:r>
        <w:rPr>
          <w:rFonts w:eastAsia="TimesNewRomanPSMT"/>
          <w:sz w:val="28"/>
          <w:szCs w:val="28"/>
        </w:rPr>
        <w:t>.</w:t>
      </w:r>
    </w:p>
    <w:p w14:paraId="6E92DFD8" w14:textId="77777777"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Системы нелинейных уравнений</w:t>
      </w:r>
      <w:r>
        <w:rPr>
          <w:rFonts w:eastAsia="TimesNewRomanPSMT"/>
          <w:sz w:val="28"/>
          <w:szCs w:val="28"/>
        </w:rPr>
        <w:t>.</w:t>
      </w:r>
    </w:p>
    <w:p w14:paraId="13A24DD1" w14:textId="77777777"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D01B2">
        <w:rPr>
          <w:rFonts w:eastAsia="TimesNewRomanPSMT"/>
          <w:sz w:val="28"/>
          <w:szCs w:val="28"/>
        </w:rPr>
        <w:t>Расчет материально-энергетических балансов химико-технологических систем</w:t>
      </w:r>
      <w:r>
        <w:rPr>
          <w:rFonts w:eastAsia="TimesNewRomanPSMT"/>
          <w:sz w:val="28"/>
          <w:szCs w:val="28"/>
        </w:rPr>
        <w:t>.</w:t>
      </w:r>
    </w:p>
    <w:p w14:paraId="54901794" w14:textId="77777777" w:rsidR="00ED01B2" w:rsidRDefault="00ED01B2" w:rsidP="00411C7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F3A93">
        <w:rPr>
          <w:sz w:val="28"/>
          <w:szCs w:val="28"/>
        </w:rPr>
        <w:t>Структурный анализ ХТС</w:t>
      </w:r>
      <w:r>
        <w:rPr>
          <w:sz w:val="28"/>
          <w:szCs w:val="28"/>
        </w:rPr>
        <w:t xml:space="preserve">. </w:t>
      </w:r>
      <w:r w:rsidRPr="00EF3A93">
        <w:rPr>
          <w:sz w:val="28"/>
          <w:szCs w:val="28"/>
        </w:rPr>
        <w:t>Способы представления структуры ХТС.</w:t>
      </w:r>
    </w:p>
    <w:p w14:paraId="36E55BA3" w14:textId="77777777"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>Классификация и назначение топологических моделей ХТС (графов).</w:t>
      </w:r>
      <w:r>
        <w:rPr>
          <w:sz w:val="28"/>
          <w:szCs w:val="28"/>
        </w:rPr>
        <w:t xml:space="preserve"> Потоковые графы. Информационно-</w:t>
      </w:r>
      <w:r w:rsidRPr="00ED01B2">
        <w:rPr>
          <w:sz w:val="28"/>
          <w:szCs w:val="28"/>
        </w:rPr>
        <w:t xml:space="preserve">потоковые графы. Сигнальные графы. Структурные графы. </w:t>
      </w:r>
    </w:p>
    <w:p w14:paraId="17F95203" w14:textId="77777777"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 xml:space="preserve">Общий вид систем уравнений материально-тепловых балансов ХТС. </w:t>
      </w:r>
    </w:p>
    <w:p w14:paraId="52CBEFBE" w14:textId="77777777"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 xml:space="preserve">Идентификация ХТС. Оптимизация ХТС.  </w:t>
      </w:r>
    </w:p>
    <w:p w14:paraId="74B91DC4" w14:textId="77777777" w:rsid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D01B2">
        <w:rPr>
          <w:sz w:val="28"/>
          <w:szCs w:val="28"/>
        </w:rPr>
        <w:t>Основы построения статистических моделей</w:t>
      </w:r>
      <w:r>
        <w:rPr>
          <w:sz w:val="28"/>
          <w:szCs w:val="28"/>
        </w:rPr>
        <w:t xml:space="preserve"> элементов ХТС</w:t>
      </w:r>
      <w:r w:rsidRPr="00ED01B2">
        <w:rPr>
          <w:sz w:val="28"/>
          <w:szCs w:val="28"/>
        </w:rPr>
        <w:t xml:space="preserve">.  </w:t>
      </w:r>
    </w:p>
    <w:p w14:paraId="7CB7EEEC" w14:textId="77777777" w:rsidR="006B7D6F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TimesNewRoman"/>
          <w:sz w:val="28"/>
          <w:szCs w:val="28"/>
        </w:rPr>
      </w:pPr>
      <w:r w:rsidRPr="006B7D6F">
        <w:rPr>
          <w:rFonts w:eastAsia="TimesNewRoman"/>
          <w:sz w:val="28"/>
          <w:szCs w:val="28"/>
        </w:rPr>
        <w:t>Представление химико-технологической системы в виде графов, матриц и таблиц</w:t>
      </w:r>
      <w:r>
        <w:rPr>
          <w:rFonts w:eastAsia="TimesNewRoman"/>
          <w:sz w:val="28"/>
          <w:szCs w:val="28"/>
        </w:rPr>
        <w:t>.</w:t>
      </w:r>
      <w:r w:rsidRPr="006B7D6F">
        <w:rPr>
          <w:rFonts w:eastAsia="TimesNewRoman"/>
          <w:sz w:val="28"/>
          <w:szCs w:val="28"/>
        </w:rPr>
        <w:t xml:space="preserve"> </w:t>
      </w:r>
    </w:p>
    <w:p w14:paraId="3755C45A" w14:textId="77777777" w:rsidR="000E49F5" w:rsidRPr="000E49F5" w:rsidRDefault="000E49F5" w:rsidP="000E49F5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Подбор насосного оборудования.</w:t>
      </w:r>
    </w:p>
    <w:p w14:paraId="705A8AD5" w14:textId="77777777" w:rsidR="000E49F5" w:rsidRPr="00E51044" w:rsidRDefault="000E49F5" w:rsidP="000E49F5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Пересчет стандартных характеристик насосного оборудования на рабочие условия.</w:t>
      </w:r>
    </w:p>
    <w:p w14:paraId="5C8CFAEC" w14:textId="77777777" w:rsidR="00ED01B2" w:rsidRPr="00ED01B2" w:rsidRDefault="00ED01B2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1B2">
        <w:rPr>
          <w:rFonts w:eastAsia="TimesNewRoman"/>
          <w:sz w:val="28"/>
          <w:szCs w:val="28"/>
        </w:rPr>
        <w:t xml:space="preserve">Использование пакета </w:t>
      </w:r>
      <w:proofErr w:type="spellStart"/>
      <w:r w:rsidRPr="00ED01B2">
        <w:rPr>
          <w:rFonts w:eastAsia="TimesNewRoman"/>
          <w:sz w:val="28"/>
          <w:szCs w:val="28"/>
        </w:rPr>
        <w:t>ChemCAD</w:t>
      </w:r>
      <w:proofErr w:type="spellEnd"/>
      <w:r w:rsidRPr="00ED01B2">
        <w:rPr>
          <w:rFonts w:eastAsia="TimesNewRoman"/>
          <w:sz w:val="28"/>
          <w:szCs w:val="28"/>
        </w:rPr>
        <w:t xml:space="preserve"> для моделирования химико-</w:t>
      </w:r>
      <w:r>
        <w:rPr>
          <w:rFonts w:eastAsia="TimesNewRoman"/>
          <w:sz w:val="28"/>
          <w:szCs w:val="28"/>
        </w:rPr>
        <w:t>т</w:t>
      </w:r>
      <w:r w:rsidRPr="00ED01B2">
        <w:rPr>
          <w:rFonts w:eastAsia="TimesNewRoman"/>
          <w:sz w:val="28"/>
          <w:szCs w:val="28"/>
        </w:rPr>
        <w:t>ехнологических систем</w:t>
      </w:r>
      <w:r>
        <w:rPr>
          <w:rFonts w:eastAsia="TimesNewRoman"/>
          <w:sz w:val="28"/>
          <w:szCs w:val="28"/>
        </w:rPr>
        <w:t>.</w:t>
      </w:r>
    </w:p>
    <w:p w14:paraId="27831F28" w14:textId="77777777" w:rsidR="00ED01B2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6B7D6F">
        <w:rPr>
          <w:sz w:val="28"/>
          <w:szCs w:val="28"/>
        </w:rPr>
        <w:t xml:space="preserve">Решение задач с помощью электронной таблицы </w:t>
      </w:r>
      <w:r w:rsidRPr="006B7D6F">
        <w:rPr>
          <w:sz w:val="28"/>
          <w:szCs w:val="28"/>
          <w:lang w:val="en-US"/>
        </w:rPr>
        <w:t>EXCEL</w:t>
      </w:r>
      <w:r w:rsidRPr="006B7D6F">
        <w:rPr>
          <w:sz w:val="28"/>
          <w:szCs w:val="28"/>
        </w:rPr>
        <w:t>.</w:t>
      </w:r>
    </w:p>
    <w:p w14:paraId="6C4EF8D3" w14:textId="77777777" w:rsidR="006B7D6F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B7D6F">
        <w:rPr>
          <w:sz w:val="28"/>
          <w:szCs w:val="28"/>
        </w:rPr>
        <w:t xml:space="preserve">Решение задач в </w:t>
      </w:r>
      <w:r w:rsidRPr="006B7D6F">
        <w:rPr>
          <w:sz w:val="28"/>
          <w:szCs w:val="28"/>
          <w:lang w:val="en-US"/>
        </w:rPr>
        <w:t>Mathcad</w:t>
      </w:r>
      <w:r w:rsidRPr="006B7D6F">
        <w:rPr>
          <w:sz w:val="28"/>
          <w:szCs w:val="28"/>
        </w:rPr>
        <w:t xml:space="preserve"> методом простой итерации с помощью элементов программирования.</w:t>
      </w:r>
    </w:p>
    <w:p w14:paraId="2CACB8CE" w14:textId="77777777" w:rsidR="006B7D6F" w:rsidRPr="00411C70" w:rsidRDefault="006B7D6F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М</w:t>
      </w:r>
      <w:r w:rsidRPr="00536486">
        <w:rPr>
          <w:rFonts w:eastAsia="TimesNewRoman"/>
          <w:sz w:val="28"/>
          <w:szCs w:val="28"/>
        </w:rPr>
        <w:t xml:space="preserve">атематические операции системы </w:t>
      </w:r>
      <w:r w:rsidRPr="006B7D6F">
        <w:rPr>
          <w:rFonts w:eastAsia="TimesNewRoman"/>
          <w:iCs/>
          <w:sz w:val="28"/>
          <w:szCs w:val="28"/>
        </w:rPr>
        <w:t>MATLAB</w:t>
      </w:r>
      <w:r>
        <w:rPr>
          <w:rFonts w:eastAsia="TimesNewRoman"/>
          <w:iCs/>
          <w:sz w:val="28"/>
          <w:szCs w:val="28"/>
        </w:rPr>
        <w:t>.</w:t>
      </w:r>
    </w:p>
    <w:p w14:paraId="793A7DF1" w14:textId="77777777" w:rsidR="00411C70" w:rsidRPr="00411C70" w:rsidRDefault="00411C70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Руководящие технические материалы (РТМ).</w:t>
      </w:r>
    </w:p>
    <w:p w14:paraId="53FE6EDA" w14:textId="77777777" w:rsidR="00411C70" w:rsidRPr="000E49F5" w:rsidRDefault="00411C70" w:rsidP="00411C7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NewRoman"/>
          <w:iCs/>
          <w:sz w:val="28"/>
          <w:szCs w:val="28"/>
        </w:rPr>
        <w:t>Руководящие документы (РД).</w:t>
      </w:r>
    </w:p>
    <w:p w14:paraId="62EF750A" w14:textId="77777777" w:rsidR="00EF3A93" w:rsidRPr="00EF3A93" w:rsidRDefault="00EF3A93" w:rsidP="00411C70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9E44A" w14:textId="77777777" w:rsidR="00E579FE" w:rsidRDefault="00E579FE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5467B4B0" w14:textId="77777777"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298B9A8E" w14:textId="77777777"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6BB51286" w14:textId="77777777"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1C948FD3" w14:textId="77777777"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0A5E4FEC" w14:textId="77777777"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5F2CC209" w14:textId="77777777"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531CC10A" w14:textId="77777777"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11267A72" w14:textId="77777777" w:rsidR="00EF3A93" w:rsidRDefault="00EF3A93" w:rsidP="00411C70">
      <w:pPr>
        <w:tabs>
          <w:tab w:val="left" w:pos="993"/>
        </w:tabs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0C342AC7" w14:textId="77777777" w:rsidR="00EF3A93" w:rsidRDefault="00EF3A93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4859D315" w14:textId="77777777" w:rsidR="00EF3A93" w:rsidRDefault="00EF3A93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3903AEB6" w14:textId="77777777"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5D524D0A" w14:textId="77777777"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39625911" w14:textId="77777777"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0CFFB240" w14:textId="77777777"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48660942" w14:textId="77777777"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0D7DF1CF" w14:textId="77777777"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33B25AF5" w14:textId="77777777" w:rsidR="00411C70" w:rsidRDefault="00411C70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</w:p>
    <w:p w14:paraId="5C582ACA" w14:textId="77777777" w:rsidR="005969F0" w:rsidRDefault="005969F0" w:rsidP="00687B4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14:paraId="3D6E73A8" w14:textId="77777777" w:rsidR="00257E06" w:rsidRDefault="00702C79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257E06" w:rsidRPr="00A80158">
        <w:rPr>
          <w:rFonts w:ascii="Times New Roman" w:hAnsi="Times New Roman" w:cs="Times New Roman"/>
          <w:bCs/>
          <w:sz w:val="28"/>
          <w:szCs w:val="28"/>
        </w:rPr>
        <w:t>Барабанов, Н</w:t>
      </w:r>
      <w:r w:rsidR="00257E06">
        <w:rPr>
          <w:rFonts w:ascii="Times New Roman" w:hAnsi="Times New Roman" w:cs="Times New Roman"/>
          <w:bCs/>
          <w:sz w:val="28"/>
          <w:szCs w:val="28"/>
        </w:rPr>
        <w:t>.</w:t>
      </w:r>
      <w:r w:rsidR="00257E06" w:rsidRPr="00A80158">
        <w:rPr>
          <w:rFonts w:ascii="Times New Roman" w:hAnsi="Times New Roman" w:cs="Times New Roman"/>
          <w:bCs/>
          <w:sz w:val="28"/>
          <w:szCs w:val="28"/>
        </w:rPr>
        <w:t>Н.</w:t>
      </w:r>
      <w:r w:rsidR="00257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Расчеты химико-технологических процессов в системе</w:t>
      </w:r>
      <w:r w:rsidR="00257E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MATLAB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: учеб</w:t>
      </w:r>
      <w:r>
        <w:rPr>
          <w:rFonts w:ascii="Times New Roman" w:eastAsia="TimesNewRoman" w:hAnsi="Times New Roman" w:cs="Times New Roman"/>
          <w:sz w:val="28"/>
          <w:szCs w:val="28"/>
        </w:rPr>
        <w:t>ное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 xml:space="preserve"> пособие / Н</w:t>
      </w:r>
      <w:r w:rsidR="00257E06">
        <w:rPr>
          <w:rFonts w:ascii="Times New Roman" w:eastAsia="TimesNewRoman" w:hAnsi="Times New Roman" w:cs="Times New Roman"/>
          <w:sz w:val="28"/>
          <w:szCs w:val="28"/>
        </w:rPr>
        <w:t>.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Н. Барабанов, В</w:t>
      </w:r>
      <w:r w:rsidR="00257E06">
        <w:rPr>
          <w:rFonts w:ascii="Times New Roman" w:eastAsia="TimesNewRoman" w:hAnsi="Times New Roman" w:cs="Times New Roman"/>
          <w:sz w:val="28"/>
          <w:szCs w:val="28"/>
        </w:rPr>
        <w:t>.</w:t>
      </w:r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 xml:space="preserve">Т. Земскова; </w:t>
      </w:r>
      <w:proofErr w:type="spellStart"/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Владим</w:t>
      </w:r>
      <w:proofErr w:type="spellEnd"/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 xml:space="preserve">. гос. ун-т. – Владимир: Изд-во </w:t>
      </w:r>
      <w:proofErr w:type="spellStart"/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Владим</w:t>
      </w:r>
      <w:proofErr w:type="spellEnd"/>
      <w:r w:rsidR="00257E06" w:rsidRPr="00A80158">
        <w:rPr>
          <w:rFonts w:ascii="Times New Roman" w:eastAsia="TimesNewRoman" w:hAnsi="Times New Roman" w:cs="Times New Roman"/>
          <w:sz w:val="28"/>
          <w:szCs w:val="28"/>
        </w:rPr>
        <w:t>. гос. ун-та, 2011. – 103 с.</w:t>
      </w:r>
    </w:p>
    <w:p w14:paraId="5157B990" w14:textId="77777777" w:rsidR="00702C79" w:rsidRDefault="00702C79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Pr="0094336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Закгейм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4336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363">
        <w:rPr>
          <w:rFonts w:ascii="Times New Roman" w:hAnsi="Times New Roman" w:cs="Times New Roman"/>
          <w:sz w:val="28"/>
          <w:szCs w:val="28"/>
        </w:rPr>
        <w:t>Ю. Общая химическая технология: введение в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63">
        <w:rPr>
          <w:rFonts w:ascii="Times New Roman" w:hAnsi="Times New Roman" w:cs="Times New Roman"/>
          <w:sz w:val="28"/>
          <w:szCs w:val="28"/>
        </w:rPr>
        <w:t>химико-</w:t>
      </w:r>
      <w:r>
        <w:rPr>
          <w:rFonts w:ascii="Times New Roman" w:hAnsi="Times New Roman" w:cs="Times New Roman"/>
          <w:sz w:val="28"/>
          <w:szCs w:val="28"/>
        </w:rPr>
        <w:t>технологических процессов: учебное</w:t>
      </w:r>
      <w:r w:rsidRPr="00943363">
        <w:rPr>
          <w:rFonts w:ascii="Times New Roman" w:hAnsi="Times New Roman" w:cs="Times New Roman"/>
          <w:sz w:val="28"/>
          <w:szCs w:val="28"/>
        </w:rPr>
        <w:t xml:space="preserve"> пособие /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36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Закгейм</w:t>
      </w:r>
      <w:proofErr w:type="spellEnd"/>
      <w:r w:rsidRPr="00943363">
        <w:rPr>
          <w:rFonts w:ascii="Times New Roman" w:hAnsi="Times New Roman" w:cs="Times New Roman"/>
          <w:sz w:val="28"/>
          <w:szCs w:val="28"/>
        </w:rPr>
        <w:t>. - 3-е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63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94336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43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363">
        <w:rPr>
          <w:rFonts w:ascii="Times New Roman" w:hAnsi="Times New Roman" w:cs="Times New Roman"/>
          <w:sz w:val="28"/>
          <w:szCs w:val="28"/>
        </w:rPr>
        <w:t xml:space="preserve"> и доп. - М.: Логос, 2012. - 304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76B8BB" w14:textId="77777777" w:rsidR="00DC043D" w:rsidRPr="00DC043D" w:rsidRDefault="00702C79" w:rsidP="00DC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E06">
        <w:rPr>
          <w:rFonts w:ascii="Times New Roman" w:hAnsi="Times New Roman" w:cs="Times New Roman"/>
          <w:sz w:val="28"/>
          <w:szCs w:val="28"/>
        </w:rPr>
        <w:t xml:space="preserve">. </w:t>
      </w:r>
      <w:r w:rsidR="00DC043D">
        <w:rPr>
          <w:rFonts w:ascii="Times New Roman" w:hAnsi="Times New Roman" w:cs="Times New Roman"/>
          <w:sz w:val="28"/>
          <w:szCs w:val="28"/>
        </w:rPr>
        <w:t>К</w:t>
      </w:r>
      <w:r w:rsidR="00DC043D" w:rsidRPr="00DC043D">
        <w:rPr>
          <w:rFonts w:ascii="Times New Roman" w:hAnsi="Times New Roman" w:cs="Times New Roman"/>
          <w:sz w:val="28"/>
          <w:szCs w:val="28"/>
        </w:rPr>
        <w:t>арпушкин</w:t>
      </w:r>
      <w:r w:rsidR="00DC043D">
        <w:rPr>
          <w:rFonts w:ascii="Times New Roman" w:hAnsi="Times New Roman" w:cs="Times New Roman"/>
          <w:sz w:val="28"/>
          <w:szCs w:val="28"/>
        </w:rPr>
        <w:t>,</w:t>
      </w:r>
      <w:r w:rsidR="00DC043D" w:rsidRPr="00DC043D">
        <w:rPr>
          <w:rFonts w:ascii="Times New Roman" w:hAnsi="Times New Roman" w:cs="Times New Roman"/>
          <w:sz w:val="28"/>
          <w:szCs w:val="28"/>
        </w:rPr>
        <w:t xml:space="preserve"> С.В. </w:t>
      </w:r>
      <w:r w:rsidR="00DC043D">
        <w:rPr>
          <w:rFonts w:ascii="Times New Roman" w:hAnsi="Times New Roman" w:cs="Times New Roman"/>
          <w:sz w:val="28"/>
          <w:szCs w:val="28"/>
        </w:rPr>
        <w:t>О</w:t>
      </w:r>
      <w:r w:rsidR="00DC043D" w:rsidRPr="00DC043D">
        <w:rPr>
          <w:rFonts w:ascii="Times New Roman" w:hAnsi="Times New Roman" w:cs="Times New Roman"/>
          <w:sz w:val="28"/>
          <w:szCs w:val="28"/>
        </w:rPr>
        <w:t>сновы моделирования процессов и систем</w:t>
      </w:r>
      <w:r w:rsidR="009F5597">
        <w:rPr>
          <w:rFonts w:ascii="Times New Roman" w:hAnsi="Times New Roman" w:cs="Times New Roman"/>
          <w:sz w:val="28"/>
          <w:szCs w:val="28"/>
        </w:rPr>
        <w:t>: учебное пособие</w:t>
      </w:r>
      <w:r w:rsidR="00DC043D">
        <w:rPr>
          <w:rFonts w:ascii="Times New Roman" w:hAnsi="Times New Roman" w:cs="Times New Roman"/>
          <w:sz w:val="28"/>
          <w:szCs w:val="28"/>
        </w:rPr>
        <w:t xml:space="preserve"> / С.В. Карпушкин. – Тамбов: </w:t>
      </w:r>
      <w:r w:rsidR="00DC043D" w:rsidRPr="00DC043D">
        <w:rPr>
          <w:rFonts w:ascii="Times New Roman" w:hAnsi="Times New Roman" w:cs="Times New Roman"/>
          <w:sz w:val="28"/>
          <w:szCs w:val="28"/>
        </w:rPr>
        <w:t>ТГТУ, 2015.</w:t>
      </w:r>
      <w:r w:rsidR="00EF037F">
        <w:rPr>
          <w:rFonts w:ascii="Times New Roman" w:hAnsi="Times New Roman" w:cs="Times New Roman"/>
          <w:sz w:val="28"/>
          <w:szCs w:val="28"/>
        </w:rPr>
        <w:t xml:space="preserve"> – 81 с.</w:t>
      </w:r>
    </w:p>
    <w:p w14:paraId="3E99BB98" w14:textId="77777777" w:rsidR="00257E06" w:rsidRDefault="00DC043D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Липин, А.Г. Математическое моделирование химико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 xml:space="preserve">технологических 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сис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тем: учебное пособие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/ А.Г.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Липин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Иваново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 xml:space="preserve"> Иван. гос. хим.-</w:t>
      </w:r>
      <w:proofErr w:type="spellStart"/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технол</w:t>
      </w:r>
      <w:proofErr w:type="spellEnd"/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. ун-т.,</w:t>
      </w:r>
      <w:r w:rsidR="00257E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57E06" w:rsidRPr="00EE3A61">
        <w:rPr>
          <w:rFonts w:ascii="Times New Roman" w:eastAsia="TimesNewRomanPSMT" w:hAnsi="Times New Roman" w:cs="Times New Roman"/>
          <w:sz w:val="28"/>
          <w:szCs w:val="28"/>
        </w:rPr>
        <w:t>2008. - 76 с.</w:t>
      </w:r>
    </w:p>
    <w:p w14:paraId="2ABE9202" w14:textId="77777777" w:rsidR="006B7D6F" w:rsidRPr="006B7D6F" w:rsidRDefault="00DC043D" w:rsidP="006B7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D6F">
        <w:rPr>
          <w:rFonts w:ascii="Times New Roman" w:hAnsi="Times New Roman" w:cs="Times New Roman"/>
          <w:sz w:val="28"/>
          <w:szCs w:val="28"/>
        </w:rPr>
        <w:t>5</w:t>
      </w:r>
      <w:r w:rsidR="00702C79" w:rsidRPr="006B7D6F">
        <w:rPr>
          <w:rFonts w:ascii="Times New Roman" w:hAnsi="Times New Roman" w:cs="Times New Roman"/>
          <w:sz w:val="28"/>
          <w:szCs w:val="28"/>
        </w:rPr>
        <w:t xml:space="preserve">. 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моделирование химико-технологических систем с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ользованием программы </w:t>
      </w:r>
      <w:proofErr w:type="spellStart"/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ChemCad</w:t>
      </w:r>
      <w:proofErr w:type="spellEnd"/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чебно-методическое пособие /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Казан. гос. </w:t>
      </w:r>
      <w:proofErr w:type="spellStart"/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</w:t>
      </w:r>
      <w:proofErr w:type="spellEnd"/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ун-т. Сост.: Н.Н. </w:t>
      </w:r>
      <w:proofErr w:type="spellStart"/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Зиятдинов</w:t>
      </w:r>
      <w:proofErr w:type="spellEnd"/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Т.В. Лаптева, Д.А. Рыжов. –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 2008</w:t>
      </w:r>
      <w:r w:rsid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D6F" w:rsidRPr="006B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160 с.</w:t>
      </w:r>
    </w:p>
    <w:p w14:paraId="6BF41DC2" w14:textId="77777777" w:rsidR="00702C79" w:rsidRDefault="006B7D6F" w:rsidP="00702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02C79" w:rsidRPr="00A70F81">
        <w:rPr>
          <w:rFonts w:ascii="Times New Roman" w:hAnsi="Times New Roman" w:cs="Times New Roman"/>
          <w:bCs/>
          <w:sz w:val="28"/>
          <w:szCs w:val="28"/>
        </w:rPr>
        <w:t>Пахомов, А.Н.</w:t>
      </w:r>
      <w:r w:rsidR="00702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Основы моделирования химико-технологических систем: 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>у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чебное пособие / А.Н. Пахомов, В.И. Коновалов, Н.Ц.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Гатапова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,</w:t>
      </w:r>
      <w:r w:rsidR="00702C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А.Н.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Колиух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 xml:space="preserve">. – Тамбов: Изд-во </w:t>
      </w:r>
      <w:proofErr w:type="spellStart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Тамб</w:t>
      </w:r>
      <w:proofErr w:type="spellEnd"/>
      <w:r w:rsidR="00702C79" w:rsidRPr="00A70F81">
        <w:rPr>
          <w:rFonts w:ascii="Times New Roman" w:eastAsia="TimesNewRoman" w:hAnsi="Times New Roman" w:cs="Times New Roman"/>
          <w:sz w:val="28"/>
          <w:szCs w:val="28"/>
        </w:rPr>
        <w:t>. гос. техн. ун-та, 2008. – 80 с.</w:t>
      </w:r>
    </w:p>
    <w:p w14:paraId="0F267CD0" w14:textId="77777777" w:rsidR="00257E06" w:rsidRDefault="006B7D6F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7E06" w:rsidRPr="0025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Ушева</w:t>
      </w:r>
      <w:proofErr w:type="spellEnd"/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Математическое моделирование процессов: учебное пособие / Н.В.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Ушева</w:t>
      </w:r>
      <w:proofErr w:type="spellEnd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О.Е. </w:t>
      </w:r>
      <w:proofErr w:type="spellStart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Мойзес</w:t>
      </w:r>
      <w:proofErr w:type="spellEnd"/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О.Е. Митянина, Е.А. Кузьменко; Томский политехнический университет. − Томск: Изд-во Томского политехнического университета, 2014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E06" w:rsidRPr="0025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с.</w:t>
      </w:r>
    </w:p>
    <w:p w14:paraId="528EE93D" w14:textId="77777777" w:rsidR="00702C79" w:rsidRDefault="006B7D6F" w:rsidP="00702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="00702C79">
        <w:rPr>
          <w:rFonts w:ascii="Times New Roman" w:hAnsi="Times New Roman" w:cs="Times New Roman"/>
          <w:sz w:val="28"/>
          <w:szCs w:val="28"/>
        </w:rPr>
        <w:t>,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 В.А.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Методы расчета химико-технологических систем с матери</w:t>
      </w:r>
      <w:r w:rsidR="00702C79">
        <w:rPr>
          <w:rFonts w:ascii="Times New Roman" w:hAnsi="Times New Roman" w:cs="Times New Roman"/>
          <w:sz w:val="28"/>
          <w:szCs w:val="28"/>
        </w:rPr>
        <w:t>альными и тепловыми рециклами: м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етодические указания / В.А.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Холоднов</w:t>
      </w:r>
      <w:proofErr w:type="spellEnd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, </w:t>
      </w:r>
      <w:r w:rsidR="00702C79">
        <w:rPr>
          <w:rFonts w:ascii="Times New Roman" w:hAnsi="Times New Roman" w:cs="Times New Roman"/>
          <w:sz w:val="28"/>
          <w:szCs w:val="28"/>
        </w:rPr>
        <w:t xml:space="preserve">А.В. Гайков, М.Б. Суханов, </w:t>
      </w:r>
      <w:r w:rsidR="00702C79" w:rsidRPr="000D12ED">
        <w:rPr>
          <w:rFonts w:ascii="Times New Roman" w:hAnsi="Times New Roman" w:cs="Times New Roman"/>
          <w:sz w:val="28"/>
          <w:szCs w:val="28"/>
        </w:rPr>
        <w:t>В.И.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Черемисин. </w:t>
      </w:r>
      <w:r w:rsidR="00702C79">
        <w:rPr>
          <w:rFonts w:ascii="Times New Roman" w:hAnsi="Times New Roman" w:cs="Times New Roman"/>
          <w:sz w:val="28"/>
          <w:szCs w:val="28"/>
        </w:rPr>
        <w:t xml:space="preserve">- </w:t>
      </w:r>
      <w:r w:rsidR="00702C79" w:rsidRPr="000D12ED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="00702C79" w:rsidRPr="000D12ED">
        <w:rPr>
          <w:rFonts w:ascii="Times New Roman" w:hAnsi="Times New Roman" w:cs="Times New Roman"/>
          <w:sz w:val="28"/>
          <w:szCs w:val="28"/>
        </w:rPr>
        <w:t>СПбГТИ</w:t>
      </w:r>
      <w:proofErr w:type="spellEnd"/>
      <w:r w:rsidR="00702C79" w:rsidRPr="000D12ED">
        <w:rPr>
          <w:rFonts w:ascii="Times New Roman" w:hAnsi="Times New Roman" w:cs="Times New Roman"/>
          <w:sz w:val="28"/>
          <w:szCs w:val="28"/>
        </w:rPr>
        <w:t xml:space="preserve"> (ТУ), 2009.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-</w:t>
      </w:r>
      <w:r w:rsidR="00702C79">
        <w:rPr>
          <w:rFonts w:ascii="Times New Roman" w:hAnsi="Times New Roman" w:cs="Times New Roman"/>
          <w:sz w:val="28"/>
          <w:szCs w:val="28"/>
        </w:rPr>
        <w:t xml:space="preserve"> </w:t>
      </w:r>
      <w:r w:rsidR="00702C79" w:rsidRPr="000D12ED">
        <w:rPr>
          <w:rFonts w:ascii="Times New Roman" w:hAnsi="Times New Roman" w:cs="Times New Roman"/>
          <w:sz w:val="28"/>
          <w:szCs w:val="28"/>
        </w:rPr>
        <w:t>29 с.</w:t>
      </w:r>
    </w:p>
    <w:p w14:paraId="4F96B368" w14:textId="77777777" w:rsidR="00702C79" w:rsidRDefault="00702C79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D8C59" w14:textId="77777777" w:rsidR="006B7D6F" w:rsidRPr="00257E06" w:rsidRDefault="006B7D6F" w:rsidP="00702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7D6F" w:rsidRPr="00257E06" w:rsidSect="002F709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785B" w14:textId="77777777" w:rsidR="00620781" w:rsidRDefault="00620781" w:rsidP="002F7094">
      <w:pPr>
        <w:spacing w:after="0" w:line="240" w:lineRule="auto"/>
      </w:pPr>
      <w:r>
        <w:separator/>
      </w:r>
    </w:p>
  </w:endnote>
  <w:endnote w:type="continuationSeparator" w:id="0">
    <w:p w14:paraId="1257256E" w14:textId="77777777" w:rsidR="00620781" w:rsidRDefault="00620781" w:rsidP="002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FDBD70t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4491"/>
      <w:docPartObj>
        <w:docPartGallery w:val="Page Numbers (Bottom of Page)"/>
        <w:docPartUnique/>
      </w:docPartObj>
    </w:sdtPr>
    <w:sdtEndPr/>
    <w:sdtContent>
      <w:p w14:paraId="6A4950D5" w14:textId="77777777" w:rsidR="004C771E" w:rsidRDefault="00821AB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E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AEF42A" w14:textId="77777777" w:rsidR="004C771E" w:rsidRDefault="004C77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68D8" w14:textId="77777777" w:rsidR="00620781" w:rsidRDefault="00620781" w:rsidP="002F7094">
      <w:pPr>
        <w:spacing w:after="0" w:line="240" w:lineRule="auto"/>
      </w:pPr>
      <w:r>
        <w:separator/>
      </w:r>
    </w:p>
  </w:footnote>
  <w:footnote w:type="continuationSeparator" w:id="0">
    <w:p w14:paraId="1FC87ABD" w14:textId="77777777" w:rsidR="00620781" w:rsidRDefault="00620781" w:rsidP="002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1EB6"/>
    <w:multiLevelType w:val="hybridMultilevel"/>
    <w:tmpl w:val="5E240F0E"/>
    <w:lvl w:ilvl="0" w:tplc="F2A6643C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2D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2B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D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5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F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11679"/>
    <w:multiLevelType w:val="hybridMultilevel"/>
    <w:tmpl w:val="5E240F0E"/>
    <w:lvl w:ilvl="0" w:tplc="F2A6643C">
      <w:start w:val="13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32D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2B1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2FC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D5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3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05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6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EF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04F6D"/>
    <w:multiLevelType w:val="hybridMultilevel"/>
    <w:tmpl w:val="6BE216B0"/>
    <w:lvl w:ilvl="0" w:tplc="29889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2F6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6E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26E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6E1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F8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C83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E6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A88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34B86"/>
    <w:multiLevelType w:val="multilevel"/>
    <w:tmpl w:val="5636AE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 w15:restartNumberingAfterBreak="0">
    <w:nsid w:val="5DD15378"/>
    <w:multiLevelType w:val="hybridMultilevel"/>
    <w:tmpl w:val="E69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B3D4F"/>
    <w:multiLevelType w:val="hybridMultilevel"/>
    <w:tmpl w:val="E1065790"/>
    <w:lvl w:ilvl="0" w:tplc="A6A236F2">
      <w:start w:val="21"/>
      <w:numFmt w:val="decimal"/>
      <w:lvlText w:val="%1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AA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44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E32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8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3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5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872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C54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A1"/>
    <w:rsid w:val="000141EF"/>
    <w:rsid w:val="00017FB1"/>
    <w:rsid w:val="0002544D"/>
    <w:rsid w:val="00042529"/>
    <w:rsid w:val="00047272"/>
    <w:rsid w:val="000B3DFD"/>
    <w:rsid w:val="000B46C0"/>
    <w:rsid w:val="000D12ED"/>
    <w:rsid w:val="000E49F5"/>
    <w:rsid w:val="000F07FD"/>
    <w:rsid w:val="00133AED"/>
    <w:rsid w:val="001B4D75"/>
    <w:rsid w:val="001B5F82"/>
    <w:rsid w:val="001C610F"/>
    <w:rsid w:val="00233092"/>
    <w:rsid w:val="00244CF8"/>
    <w:rsid w:val="00247092"/>
    <w:rsid w:val="00252EAE"/>
    <w:rsid w:val="00257E06"/>
    <w:rsid w:val="0028606D"/>
    <w:rsid w:val="002B3017"/>
    <w:rsid w:val="002B6271"/>
    <w:rsid w:val="002D136C"/>
    <w:rsid w:val="002E59D5"/>
    <w:rsid w:val="002F3362"/>
    <w:rsid w:val="002F7094"/>
    <w:rsid w:val="00322BA8"/>
    <w:rsid w:val="00332C42"/>
    <w:rsid w:val="003341CA"/>
    <w:rsid w:val="003462B4"/>
    <w:rsid w:val="00376DCD"/>
    <w:rsid w:val="003806B7"/>
    <w:rsid w:val="003924F9"/>
    <w:rsid w:val="0039358F"/>
    <w:rsid w:val="003B3074"/>
    <w:rsid w:val="003C3902"/>
    <w:rsid w:val="003E0A27"/>
    <w:rsid w:val="0040065C"/>
    <w:rsid w:val="00411A37"/>
    <w:rsid w:val="00411C70"/>
    <w:rsid w:val="004206FF"/>
    <w:rsid w:val="00420CDE"/>
    <w:rsid w:val="00422A76"/>
    <w:rsid w:val="004247AE"/>
    <w:rsid w:val="00424E42"/>
    <w:rsid w:val="00426910"/>
    <w:rsid w:val="0043799E"/>
    <w:rsid w:val="00437B23"/>
    <w:rsid w:val="00461ECB"/>
    <w:rsid w:val="004728CF"/>
    <w:rsid w:val="0049463C"/>
    <w:rsid w:val="004C620E"/>
    <w:rsid w:val="004C771E"/>
    <w:rsid w:val="004D4F52"/>
    <w:rsid w:val="004E3978"/>
    <w:rsid w:val="004E4698"/>
    <w:rsid w:val="004E694E"/>
    <w:rsid w:val="005037E5"/>
    <w:rsid w:val="00536486"/>
    <w:rsid w:val="00540059"/>
    <w:rsid w:val="005440B9"/>
    <w:rsid w:val="00545B7E"/>
    <w:rsid w:val="00593B19"/>
    <w:rsid w:val="005942D7"/>
    <w:rsid w:val="00596194"/>
    <w:rsid w:val="005969F0"/>
    <w:rsid w:val="005B25F4"/>
    <w:rsid w:val="005B6E7E"/>
    <w:rsid w:val="005D6837"/>
    <w:rsid w:val="00620781"/>
    <w:rsid w:val="00663E2C"/>
    <w:rsid w:val="00687B4D"/>
    <w:rsid w:val="006B7D6F"/>
    <w:rsid w:val="006C1160"/>
    <w:rsid w:val="006C7071"/>
    <w:rsid w:val="006E140A"/>
    <w:rsid w:val="00702C79"/>
    <w:rsid w:val="0076724F"/>
    <w:rsid w:val="00775F66"/>
    <w:rsid w:val="007862B8"/>
    <w:rsid w:val="00787ED7"/>
    <w:rsid w:val="007A56C8"/>
    <w:rsid w:val="007A5A4D"/>
    <w:rsid w:val="007B2BE0"/>
    <w:rsid w:val="007E1A7B"/>
    <w:rsid w:val="007F6B9D"/>
    <w:rsid w:val="00821AB9"/>
    <w:rsid w:val="008334E5"/>
    <w:rsid w:val="00852ED8"/>
    <w:rsid w:val="008703F0"/>
    <w:rsid w:val="008A0711"/>
    <w:rsid w:val="008B137F"/>
    <w:rsid w:val="008B3835"/>
    <w:rsid w:val="008C3A13"/>
    <w:rsid w:val="008D338D"/>
    <w:rsid w:val="00905BCF"/>
    <w:rsid w:val="009157E5"/>
    <w:rsid w:val="00943363"/>
    <w:rsid w:val="009455A1"/>
    <w:rsid w:val="009758A6"/>
    <w:rsid w:val="00997718"/>
    <w:rsid w:val="009F5597"/>
    <w:rsid w:val="009F6F64"/>
    <w:rsid w:val="00A04622"/>
    <w:rsid w:val="00A11CF7"/>
    <w:rsid w:val="00A342EC"/>
    <w:rsid w:val="00A51017"/>
    <w:rsid w:val="00A65DC9"/>
    <w:rsid w:val="00A67917"/>
    <w:rsid w:val="00A70F81"/>
    <w:rsid w:val="00A75F97"/>
    <w:rsid w:val="00A80158"/>
    <w:rsid w:val="00A96BAB"/>
    <w:rsid w:val="00AB41ED"/>
    <w:rsid w:val="00AE04B0"/>
    <w:rsid w:val="00B02CB8"/>
    <w:rsid w:val="00B0349D"/>
    <w:rsid w:val="00B1433E"/>
    <w:rsid w:val="00B32E19"/>
    <w:rsid w:val="00B34E95"/>
    <w:rsid w:val="00B76C95"/>
    <w:rsid w:val="00B77997"/>
    <w:rsid w:val="00B85E2B"/>
    <w:rsid w:val="00B8630C"/>
    <w:rsid w:val="00BA3A67"/>
    <w:rsid w:val="00BB14C4"/>
    <w:rsid w:val="00BB22AD"/>
    <w:rsid w:val="00BD713F"/>
    <w:rsid w:val="00BF4CFF"/>
    <w:rsid w:val="00C01F01"/>
    <w:rsid w:val="00C11940"/>
    <w:rsid w:val="00C144E7"/>
    <w:rsid w:val="00C23385"/>
    <w:rsid w:val="00C24A1E"/>
    <w:rsid w:val="00C51ED2"/>
    <w:rsid w:val="00C60972"/>
    <w:rsid w:val="00C81B47"/>
    <w:rsid w:val="00C87A47"/>
    <w:rsid w:val="00CA7A79"/>
    <w:rsid w:val="00CE1B64"/>
    <w:rsid w:val="00CF3600"/>
    <w:rsid w:val="00D31FAC"/>
    <w:rsid w:val="00D575A1"/>
    <w:rsid w:val="00D6234C"/>
    <w:rsid w:val="00D77D5A"/>
    <w:rsid w:val="00D83779"/>
    <w:rsid w:val="00D83791"/>
    <w:rsid w:val="00DC043D"/>
    <w:rsid w:val="00DE353D"/>
    <w:rsid w:val="00E06A3A"/>
    <w:rsid w:val="00E06E91"/>
    <w:rsid w:val="00E51044"/>
    <w:rsid w:val="00E579FE"/>
    <w:rsid w:val="00E70566"/>
    <w:rsid w:val="00E8431F"/>
    <w:rsid w:val="00E920F6"/>
    <w:rsid w:val="00ED01B2"/>
    <w:rsid w:val="00EE3A61"/>
    <w:rsid w:val="00EF037F"/>
    <w:rsid w:val="00EF3A93"/>
    <w:rsid w:val="00EF3AC7"/>
    <w:rsid w:val="00F12833"/>
    <w:rsid w:val="00F16B2D"/>
    <w:rsid w:val="00F3147C"/>
    <w:rsid w:val="00F32055"/>
    <w:rsid w:val="00F40ED4"/>
    <w:rsid w:val="00F532C3"/>
    <w:rsid w:val="00F74817"/>
    <w:rsid w:val="00F84315"/>
    <w:rsid w:val="00FA37C5"/>
    <w:rsid w:val="00FB3778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5CD0"/>
  <w15:docId w15:val="{65A0D0D9-F6FF-48AE-9DF8-22E4FDD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F3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  <w:style w:type="character" w:customStyle="1" w:styleId="10">
    <w:name w:val="Заголовок 1 Знак"/>
    <w:basedOn w:val="a0"/>
    <w:link w:val="1"/>
    <w:uiPriority w:val="9"/>
    <w:rsid w:val="00EF3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7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B77997"/>
    <w:pPr>
      <w:spacing w:after="0" w:line="360" w:lineRule="auto"/>
      <w:ind w:firstLine="539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779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"/>
    <w:basedOn w:val="a"/>
    <w:link w:val="af0"/>
    <w:rsid w:val="00B779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B779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Даниил Сергеевич Ковалев</cp:lastModifiedBy>
  <cp:revision>2</cp:revision>
  <dcterms:created xsi:type="dcterms:W3CDTF">2022-04-18T07:25:00Z</dcterms:created>
  <dcterms:modified xsi:type="dcterms:W3CDTF">2022-04-18T07:25:00Z</dcterms:modified>
</cp:coreProperties>
</file>