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9A" w:rsidRP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89A">
        <w:rPr>
          <w:rFonts w:ascii="Times New Roman" w:hAnsi="Times New Roman" w:cs="Times New Roman"/>
          <w:b/>
          <w:sz w:val="28"/>
          <w:szCs w:val="28"/>
        </w:rPr>
        <w:t>Тематика контрольных работ по дисциплине «Правоведение»</w:t>
      </w:r>
    </w:p>
    <w:p w:rsidR="00A3189A" w:rsidRP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тудентов заочной формы обучения</w:t>
      </w:r>
    </w:p>
    <w:p w:rsidR="00A3189A" w:rsidRDefault="00A3189A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A">
        <w:rPr>
          <w:rFonts w:ascii="Times New Roman" w:hAnsi="Times New Roman" w:cs="Times New Roman"/>
          <w:b/>
          <w:sz w:val="28"/>
          <w:szCs w:val="28"/>
        </w:rPr>
        <w:t>Требования к написанию контрольной работы</w:t>
      </w:r>
    </w:p>
    <w:p w:rsidR="000F401C" w:rsidRPr="00A3189A" w:rsidRDefault="000F401C" w:rsidP="00A3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1C">
        <w:rPr>
          <w:rFonts w:ascii="Times New Roman" w:hAnsi="Times New Roman" w:cs="Times New Roman"/>
          <w:b/>
          <w:sz w:val="28"/>
          <w:szCs w:val="28"/>
        </w:rPr>
        <w:t>Тема контрольной работы выбир</w:t>
      </w:r>
      <w:r>
        <w:rPr>
          <w:rFonts w:ascii="Times New Roman" w:hAnsi="Times New Roman" w:cs="Times New Roman"/>
          <w:b/>
          <w:sz w:val="28"/>
          <w:szCs w:val="28"/>
        </w:rPr>
        <w:t>ается по номеру зачетной книжки!</w:t>
      </w:r>
    </w:p>
    <w:p w:rsidR="00A3189A" w:rsidRPr="00A3189A" w:rsidRDefault="00A3189A" w:rsidP="005A7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Работа пишется с использованием законодательства РФ и </w:t>
      </w:r>
      <w:r w:rsidR="005A7FAF">
        <w:rPr>
          <w:rFonts w:ascii="Times New Roman" w:hAnsi="Times New Roman" w:cs="Times New Roman"/>
          <w:sz w:val="28"/>
          <w:szCs w:val="28"/>
        </w:rPr>
        <w:t>литературы не позднее 2016</w:t>
      </w:r>
      <w:r w:rsidRPr="00A318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189A" w:rsidRPr="00A3189A" w:rsidRDefault="00A3189A" w:rsidP="005A7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Объем контрольной работы не более 15 страниц машинописного текста формата А4. </w:t>
      </w:r>
    </w:p>
    <w:p w:rsidR="00A3189A" w:rsidRPr="00A3189A" w:rsidRDefault="00A3189A" w:rsidP="005A7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Интервал между строк 1,5 , шрифт 14 Times New Roman, абзац первой строки 1,25. Поля слева 30 мм, вверх и низ 20мм, справа 10мм.</w:t>
      </w:r>
    </w:p>
    <w:p w:rsidR="00A3189A" w:rsidRPr="00A3189A" w:rsidRDefault="00A3189A" w:rsidP="005A7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189A">
        <w:rPr>
          <w:rFonts w:ascii="Times New Roman" w:hAnsi="Times New Roman" w:cs="Times New Roman"/>
          <w:sz w:val="28"/>
          <w:szCs w:val="28"/>
        </w:rPr>
        <w:t>Названия глав выделить жирным, в конце названия главы точку не ставят, по тексту ни каких выделений не должно быть!!!</w:t>
      </w:r>
    </w:p>
    <w:p w:rsidR="00A3189A" w:rsidRPr="00A3189A" w:rsidRDefault="00A3189A" w:rsidP="005A7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Структура контрольная работы: содержание, введение, три главы, заключение, список литературы включает в себя нормативно-правовые акты (не менее 5), материалы судебной и иной юридической практики(не менее 2), специальная литература( не менее 7).</w:t>
      </w:r>
    </w:p>
    <w:p w:rsidR="00A3189A" w:rsidRPr="00A3189A" w:rsidRDefault="00A3189A" w:rsidP="005A7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При оформлении контрольной работы автор обязан давать ссылки на источники заимствования материала. При этом лучше ориентироваться на более поздние издания и публикации. Ссылки на литературу, использованную в работе, должны быть подстрочные. В подстрочных ссылках приводят либо полностью библиографическое описание источника, на которое дается ссылка, либо недостающие элементы описания. Такая ссылка располагается под текстом и печатается через 1,5 интервала. Например:</w:t>
      </w:r>
      <w:r w:rsidR="005A7FAF">
        <w:rPr>
          <w:rFonts w:ascii="Times New Roman" w:hAnsi="Times New Roman" w:cs="Times New Roman"/>
          <w:sz w:val="28"/>
          <w:szCs w:val="28"/>
        </w:rPr>
        <w:t xml:space="preserve"> </w:t>
      </w:r>
      <w:r w:rsidRPr="00A3189A">
        <w:rPr>
          <w:rFonts w:ascii="Times New Roman" w:hAnsi="Times New Roman" w:cs="Times New Roman"/>
          <w:sz w:val="28"/>
          <w:szCs w:val="28"/>
        </w:rPr>
        <w:t xml:space="preserve">«Д.Л. Агранат указывает что черта, гражданского общества — это функционирование гражданского общества исключительно на основе демократических принципов»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A3189A" w:rsidRPr="00A3189A" w:rsidRDefault="00A3189A" w:rsidP="005A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 Введение указать цель, задачи, структуру контрольной работы и актуальность темы.</w:t>
      </w:r>
    </w:p>
    <w:p w:rsidR="00A3189A" w:rsidRPr="00A3189A" w:rsidRDefault="00A3189A" w:rsidP="005A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Главы делить на подглавы не нужно!!</w:t>
      </w:r>
    </w:p>
    <w:p w:rsidR="00A3189A" w:rsidRPr="00A3189A" w:rsidRDefault="00A3189A" w:rsidP="005A7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В заключение указать выводы и свои предложения по теме.</w:t>
      </w:r>
    </w:p>
    <w:p w:rsidR="00A3189A" w:rsidRDefault="005A7FAF" w:rsidP="005A7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контрольной работы выложен  на сайте БФ</w:t>
      </w:r>
      <w:r w:rsidR="00A3189A">
        <w:rPr>
          <w:rFonts w:ascii="Times New Roman" w:hAnsi="Times New Roman" w:cs="Times New Roman"/>
          <w:sz w:val="28"/>
          <w:szCs w:val="28"/>
        </w:rPr>
        <w:t>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1. Современное российское государство: конституционные основы.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2. Государственная власть в России: понятие, структура, особенности.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3. Легитимация и легализация государственной власти.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4. Разделение властей в российском государстве.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5. Экономическая функция государства внутри страны и на международной арене.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6. Система функций современного российского государства.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7. Форма государства: история и современность.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8. Власть, демократия и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9. Государственное воздействие на общественные 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10. Местное самоуправление: теория и практика.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11. Государственная служба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12. Гражданское общество и правовое государство.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13. Государство, общество, личность.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14. Естественные права личности.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15. Правовой статус человека и гражданина.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16. Понятие и признаки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17. Право в объективном и в субъективном смысле.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18. Функции права на современном этапе.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19. Отрасли права в России: общая характеристика.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20. Правовые системы стран мира.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21. Субъекты права: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22. Правотворческий процесс, в разных правовых системах.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23. Источники права в России и за рубежом.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24. Кодификация как вид систематизации.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25. Система права и система законодательства: взаимосвязь.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 xml:space="preserve">26. Нормы права, нормативные предписания, правоположения, взаимодействие. 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27. Проблемы структуры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28. Правосубъектность физических лиц.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29. Представительно-обязывающий характер правовой нормы.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30. Отклоняющееся поведение: понятие и виды.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31. Сделки в механизме гражданско-правового регулирования общественных отношений.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32. Право собственности - коренной институт Российского 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33. Обязательственные правоотношения.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34. Сущность договорного права.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35. Наследование по закону и завещанию.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36.  Право собственности на жилище.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37. Развитие уголовного законодательства России.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38. Смертная казнь, как вид уголовного наказания.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39. Алиментные обязательства родителей и детей в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t>40. Дисциплинарная ответственность.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89A">
        <w:rPr>
          <w:rFonts w:ascii="Times New Roman" w:hAnsi="Times New Roman" w:cs="Times New Roman"/>
          <w:sz w:val="28"/>
          <w:szCs w:val="28"/>
        </w:rPr>
        <w:lastRenderedPageBreak/>
        <w:t>41. Рабочее время и время отдыха по Трудовому кодексу РФ.</w:t>
      </w:r>
    </w:p>
    <w:p w:rsidR="00A3189A" w:rsidRPr="00A3189A" w:rsidRDefault="00A3189A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F5" w:rsidRPr="00A3189A" w:rsidRDefault="007069F5" w:rsidP="00A318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69F5" w:rsidRPr="00A3189A" w:rsidSect="007D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87" w:rsidRDefault="00101787" w:rsidP="00A3189A">
      <w:pPr>
        <w:spacing w:after="0" w:line="240" w:lineRule="auto"/>
      </w:pPr>
      <w:r>
        <w:separator/>
      </w:r>
    </w:p>
  </w:endnote>
  <w:endnote w:type="continuationSeparator" w:id="0">
    <w:p w:rsidR="00101787" w:rsidRDefault="00101787" w:rsidP="00A3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87" w:rsidRDefault="00101787" w:rsidP="00A3189A">
      <w:pPr>
        <w:spacing w:after="0" w:line="240" w:lineRule="auto"/>
      </w:pPr>
      <w:r>
        <w:separator/>
      </w:r>
    </w:p>
  </w:footnote>
  <w:footnote w:type="continuationSeparator" w:id="0">
    <w:p w:rsidR="00101787" w:rsidRDefault="00101787" w:rsidP="00A3189A">
      <w:pPr>
        <w:spacing w:after="0" w:line="240" w:lineRule="auto"/>
      </w:pPr>
      <w:r>
        <w:continuationSeparator/>
      </w:r>
    </w:p>
  </w:footnote>
  <w:footnote w:id="1">
    <w:p w:rsidR="00A3189A" w:rsidRDefault="00A3189A">
      <w:pPr>
        <w:pStyle w:val="a3"/>
      </w:pPr>
      <w:r>
        <w:rPr>
          <w:rStyle w:val="a5"/>
        </w:rPr>
        <w:footnoteRef/>
      </w:r>
      <w:r>
        <w:t xml:space="preserve"> </w:t>
      </w:r>
      <w:r w:rsidRPr="00A3189A">
        <w:t>Агранат Д. Л., Ткаченко А. В. Правовая социализация молодежи : науч. монография / отв. ред. Вал. А. Луков. — М. : Изд-во Моск. гуманит. ун-та, 2012.  С. 35.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9A"/>
    <w:rsid w:val="000F401C"/>
    <w:rsid w:val="00101787"/>
    <w:rsid w:val="005A7FAF"/>
    <w:rsid w:val="006B16A6"/>
    <w:rsid w:val="007069F5"/>
    <w:rsid w:val="007D5849"/>
    <w:rsid w:val="00A3189A"/>
    <w:rsid w:val="00BF353D"/>
    <w:rsid w:val="00DC7287"/>
    <w:rsid w:val="00EA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8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8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1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2B36-AF6C-4D89-BB02-E9F85AA0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2022-04-10T18:53:00Z</dcterms:created>
  <dcterms:modified xsi:type="dcterms:W3CDTF">2022-04-10T18:53:00Z</dcterms:modified>
</cp:coreProperties>
</file>