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05" w:rsidRDefault="00A3189A" w:rsidP="001B5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</w:t>
      </w:r>
      <w:r w:rsidR="00BD61B5">
        <w:rPr>
          <w:rFonts w:ascii="Times New Roman" w:hAnsi="Times New Roman" w:cs="Times New Roman"/>
          <w:b/>
          <w:sz w:val="28"/>
          <w:szCs w:val="28"/>
        </w:rPr>
        <w:t xml:space="preserve">абот по дисциплине </w:t>
      </w:r>
    </w:p>
    <w:p w:rsidR="00A3189A" w:rsidRDefault="00BD61B5" w:rsidP="001B5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«Защита интеллектуальной собственности</w:t>
      </w:r>
      <w:r w:rsidR="00A3189A" w:rsidRPr="00A3189A">
        <w:rPr>
          <w:rFonts w:ascii="Times New Roman" w:hAnsi="Times New Roman" w:cs="Times New Roman"/>
          <w:b/>
          <w:sz w:val="28"/>
          <w:szCs w:val="28"/>
        </w:rPr>
        <w:t>»</w:t>
      </w:r>
    </w:p>
    <w:p w:rsidR="001B5305" w:rsidRPr="00A3189A" w:rsidRDefault="001B5305" w:rsidP="001B5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1C" w:rsidRPr="001B5305" w:rsidRDefault="000F401C" w:rsidP="001B5305">
      <w:pPr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Тема контрольной работы выбир</w:t>
      </w:r>
      <w:r w:rsidR="001B5305">
        <w:rPr>
          <w:rFonts w:ascii="Times New Roman" w:hAnsi="Times New Roman" w:cs="Times New Roman"/>
          <w:sz w:val="24"/>
          <w:szCs w:val="24"/>
        </w:rPr>
        <w:t>ается по номеру зачетной книжки. Рассматриваем один вопрос.</w:t>
      </w:r>
    </w:p>
    <w:p w:rsidR="00A3189A" w:rsidRPr="001B5305" w:rsidRDefault="00A3189A" w:rsidP="001B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 xml:space="preserve">Работа пишется с использованием законодательства РФ и литературы не </w:t>
      </w:r>
      <w:r w:rsidR="001B5305">
        <w:rPr>
          <w:rFonts w:ascii="Times New Roman" w:hAnsi="Times New Roman" w:cs="Times New Roman"/>
          <w:sz w:val="24"/>
          <w:szCs w:val="24"/>
        </w:rPr>
        <w:t>позднее 2017</w:t>
      </w:r>
      <w:r w:rsidRPr="001B53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189A" w:rsidRPr="001B5305" w:rsidRDefault="00A3189A" w:rsidP="001B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 xml:space="preserve">Объем контрольной работы не более 15 страниц машинописного текста формата А4. </w:t>
      </w:r>
    </w:p>
    <w:p w:rsidR="00A3189A" w:rsidRPr="001B5305" w:rsidRDefault="001B5305" w:rsidP="001B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Интервал между строк 1,5, </w:t>
      </w:r>
      <w:r w:rsidRPr="001B5305">
        <w:rPr>
          <w:rFonts w:ascii="Times New Roman" w:hAnsi="Times New Roman" w:cs="Times New Roman"/>
          <w:sz w:val="24"/>
          <w:szCs w:val="24"/>
        </w:rPr>
        <w:t>шрифт</w:t>
      </w:r>
      <w:r w:rsidR="00A3189A" w:rsidRPr="001B5305">
        <w:rPr>
          <w:rFonts w:ascii="Times New Roman" w:hAnsi="Times New Roman" w:cs="Times New Roman"/>
          <w:sz w:val="24"/>
          <w:szCs w:val="24"/>
        </w:rPr>
        <w:t xml:space="preserve"> 14 Times New Roman, абзац первой строки 1,25. Поля слева 30 мм, вверх и низ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89A" w:rsidRPr="001B5305">
        <w:rPr>
          <w:rFonts w:ascii="Times New Roman" w:hAnsi="Times New Roman" w:cs="Times New Roman"/>
          <w:sz w:val="24"/>
          <w:szCs w:val="24"/>
        </w:rPr>
        <w:t>мм, справа 10мм.</w:t>
      </w:r>
    </w:p>
    <w:p w:rsidR="00A3189A" w:rsidRPr="001B5305" w:rsidRDefault="00A3189A" w:rsidP="001B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 xml:space="preserve"> </w:t>
      </w:r>
      <w:r w:rsidRPr="001B5305">
        <w:rPr>
          <w:rFonts w:ascii="Times New Roman" w:hAnsi="Times New Roman" w:cs="Times New Roman"/>
          <w:sz w:val="24"/>
          <w:szCs w:val="24"/>
        </w:rPr>
        <w:tab/>
        <w:t xml:space="preserve">Структура контрольная работы: содержание, введение, три главы, заключение, список </w:t>
      </w:r>
      <w:r w:rsidR="001B5305">
        <w:rPr>
          <w:rFonts w:ascii="Times New Roman" w:hAnsi="Times New Roman" w:cs="Times New Roman"/>
          <w:sz w:val="24"/>
          <w:szCs w:val="24"/>
        </w:rPr>
        <w:t>использованных источников (</w:t>
      </w:r>
      <w:bookmarkStart w:id="0" w:name="_GoBack"/>
      <w:bookmarkEnd w:id="0"/>
      <w:r w:rsidRPr="001B5305">
        <w:rPr>
          <w:rFonts w:ascii="Times New Roman" w:hAnsi="Times New Roman" w:cs="Times New Roman"/>
          <w:sz w:val="24"/>
          <w:szCs w:val="24"/>
        </w:rPr>
        <w:t xml:space="preserve">включает в себя нормативно-правовые акты (не менее 5), материалы судебной и иной юридической </w:t>
      </w:r>
      <w:r w:rsidR="001B5305" w:rsidRPr="001B5305">
        <w:rPr>
          <w:rFonts w:ascii="Times New Roman" w:hAnsi="Times New Roman" w:cs="Times New Roman"/>
          <w:sz w:val="24"/>
          <w:szCs w:val="24"/>
        </w:rPr>
        <w:t>практики (</w:t>
      </w:r>
      <w:r w:rsidRPr="001B5305">
        <w:rPr>
          <w:rFonts w:ascii="Times New Roman" w:hAnsi="Times New Roman" w:cs="Times New Roman"/>
          <w:sz w:val="24"/>
          <w:szCs w:val="24"/>
        </w:rPr>
        <w:t xml:space="preserve">не менее 2), специальная </w:t>
      </w:r>
      <w:r w:rsidR="001B5305" w:rsidRPr="001B5305">
        <w:rPr>
          <w:rFonts w:ascii="Times New Roman" w:hAnsi="Times New Roman" w:cs="Times New Roman"/>
          <w:sz w:val="24"/>
          <w:szCs w:val="24"/>
        </w:rPr>
        <w:t>литература (не</w:t>
      </w:r>
      <w:r w:rsidRPr="001B5305">
        <w:rPr>
          <w:rFonts w:ascii="Times New Roman" w:hAnsi="Times New Roman" w:cs="Times New Roman"/>
          <w:sz w:val="24"/>
          <w:szCs w:val="24"/>
        </w:rPr>
        <w:t xml:space="preserve"> менее 7).</w:t>
      </w:r>
    </w:p>
    <w:p w:rsidR="001B5305" w:rsidRDefault="00A3189A" w:rsidP="001B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05">
        <w:rPr>
          <w:rFonts w:ascii="Times New Roman" w:hAnsi="Times New Roman" w:cs="Times New Roman"/>
          <w:sz w:val="24"/>
          <w:szCs w:val="24"/>
        </w:rPr>
        <w:t>При оформлении контрольной работы автор обязан давать ссылки на источники заимствования материала. При этом лучше ориентироваться на более поздние издания и публикации. Ссылки на литературу, использованную в работе, должны быть подстрочные. В подстрочных ссылках приводят либо полностью библиографическое описание источника, на которое дается ссылка, либо недостающие элементы описания. Такая ссылка располагается под текстом и печатается через 1,5 интервала.</w:t>
      </w:r>
      <w:r w:rsidR="001B5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05" w:rsidRDefault="001B5305" w:rsidP="001B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 xml:space="preserve">Право интеллектуальной </w:t>
      </w:r>
      <w:r w:rsidR="001B5305" w:rsidRPr="001B5305">
        <w:rPr>
          <w:rFonts w:ascii="Times New Roman" w:hAnsi="Times New Roman" w:cs="Times New Roman"/>
          <w:sz w:val="24"/>
          <w:szCs w:val="24"/>
        </w:rPr>
        <w:t>собственности в</w:t>
      </w:r>
      <w:r w:rsidRPr="001B5305">
        <w:rPr>
          <w:rFonts w:ascii="Times New Roman" w:hAnsi="Times New Roman" w:cs="Times New Roman"/>
          <w:sz w:val="24"/>
          <w:szCs w:val="24"/>
        </w:rPr>
        <w:t xml:space="preserve"> системе гражданского права Российской Федерации.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Система источников права интеллектуальной собственности.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Соотношение частных и публичных интересов в праве интеллектуальной собственности.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Теория права интеллектуальной собственности: становление и современное состояние.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Гражданско-правовое регулирование творческой деятельности.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Понятие и принципы патентного права.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Система источников патентного права Российской федерации.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История патентного права в России и за рубежом.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Объекты патентного права.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Охрана изобретений в гражданском праве.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 xml:space="preserve">Патент как форма </w:t>
      </w:r>
      <w:r w:rsidR="001B5305" w:rsidRPr="001B5305">
        <w:rPr>
          <w:rFonts w:ascii="Times New Roman" w:hAnsi="Times New Roman" w:cs="Times New Roman"/>
          <w:sz w:val="24"/>
          <w:szCs w:val="24"/>
        </w:rPr>
        <w:t>охраны объекта</w:t>
      </w:r>
      <w:r w:rsidRPr="001B5305">
        <w:rPr>
          <w:rFonts w:ascii="Times New Roman" w:hAnsi="Times New Roman" w:cs="Times New Roman"/>
          <w:sz w:val="24"/>
          <w:szCs w:val="24"/>
        </w:rPr>
        <w:t xml:space="preserve"> в промышленной собственности. 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Оформление патентных прав.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Правовая охрана полезных моделей.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Право на промышленный образец.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Права изобретателей и их гражданско-правовая защита.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Права автора промышленного образца и их гражданско-правовая защита.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Субъекты патентного права.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Охрана российских изобретений за рубежом.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Право на товарный знак и знак обслуживания.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Права владельцев товарных знаков и знаков обслуживания и их гражданско-правовая защита.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Лицензионные договоры.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Понятие «ноу хау» и договоры о его передаче.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Фирменное наименование и его гражданско-правовая охрана.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Международно-правовое сотрудничество в сфере охраны промышленной собственности.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lastRenderedPageBreak/>
        <w:t>Парижская конвенция по охране промышленной собственности 1883 г.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Евразийская патентная конвенция 1994 г.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Деятельность международных организаций в сфере охраны промышленной собственности (на примере ВОИС).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Понятие и принципы авторского права.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Система источников авторского права Российской Федерации.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История авторского права в России и за рубежом.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Объекты авторского права.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Гражданско-правовая охрана программных средств для электронных вычислительных машин.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Гражданско-правовая охрана смежных прав.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Права авторов и их гражданско-правовая защита.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Издательский договор.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Международная охрана авторских прав.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Бернская конвенция об охране литературных и художественных произведений 1886 г.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Всемирная (Женевская) конвенция об авторском праве 1952 г.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Международные соглашения в сфере охраны авторских прав.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Деятельность международных организаций в сфере охраны авторских прав (на примере ЮНЕСКО и ВОИС).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Гражданско-правовая охрана научных открытий.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Научные исследования и разработки и их гражданско-правовое регулирование.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Правовая охрана топологий интеллектуальных микросхем.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Правовая охрана рационализаторских предложений.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Правовая охрана селекционных достижений.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Гражданско-правовая охрана информации.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Правовая охрана служебной и коммерческой тайны.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Права публикатора на произведения науки, литературы и искусства.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Права изготовителей базы данных.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Использование результата интеллектуальной деятельности в составе сложного объекта.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Использование результатов интеллектуальной деятельности в составе единой технологии.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Виды лицензионных договоров.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Споры, связанные с защитой интеллектуальных прав.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Особенности использования компьютерных программ.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 xml:space="preserve">Понятие единой технологии. Право </w:t>
      </w:r>
      <w:r w:rsidR="001B5305" w:rsidRPr="001B5305">
        <w:rPr>
          <w:rFonts w:ascii="Times New Roman" w:hAnsi="Times New Roman" w:cs="Times New Roman"/>
          <w:sz w:val="24"/>
          <w:szCs w:val="24"/>
        </w:rPr>
        <w:t>на единую</w:t>
      </w:r>
      <w:r w:rsidRPr="001B5305">
        <w:rPr>
          <w:rFonts w:ascii="Times New Roman" w:hAnsi="Times New Roman" w:cs="Times New Roman"/>
          <w:sz w:val="24"/>
          <w:szCs w:val="24"/>
        </w:rPr>
        <w:t xml:space="preserve"> технологию.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Исключительное право на результат интеллектуальной деятельности, входящей в единую технологию.</w:t>
      </w:r>
    </w:p>
    <w:p w:rsidR="00BD61B5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Распоряжение правом на единую технологию.</w:t>
      </w:r>
    </w:p>
    <w:p w:rsidR="00A3189A" w:rsidRPr="001B5305" w:rsidRDefault="00BD61B5" w:rsidP="001B5305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305">
        <w:rPr>
          <w:rFonts w:ascii="Times New Roman" w:hAnsi="Times New Roman" w:cs="Times New Roman"/>
          <w:sz w:val="24"/>
          <w:szCs w:val="24"/>
        </w:rPr>
        <w:t>Понятие секрета производства (ноу-хау) и исключительные права на секрет производства.</w:t>
      </w:r>
    </w:p>
    <w:p w:rsidR="007069F5" w:rsidRPr="001B5305" w:rsidRDefault="007069F5" w:rsidP="001B5305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7069F5" w:rsidRPr="001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65" w:rsidRDefault="00ED4465" w:rsidP="00A3189A">
      <w:pPr>
        <w:spacing w:after="0" w:line="240" w:lineRule="auto"/>
      </w:pPr>
      <w:r>
        <w:separator/>
      </w:r>
    </w:p>
  </w:endnote>
  <w:endnote w:type="continuationSeparator" w:id="0">
    <w:p w:rsidR="00ED4465" w:rsidRDefault="00ED4465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65" w:rsidRDefault="00ED4465" w:rsidP="00A3189A">
      <w:pPr>
        <w:spacing w:after="0" w:line="240" w:lineRule="auto"/>
      </w:pPr>
      <w:r>
        <w:separator/>
      </w:r>
    </w:p>
  </w:footnote>
  <w:footnote w:type="continuationSeparator" w:id="0">
    <w:p w:rsidR="00ED4465" w:rsidRDefault="00ED4465" w:rsidP="00A3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02CE"/>
    <w:multiLevelType w:val="hybridMultilevel"/>
    <w:tmpl w:val="4390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4572"/>
    <w:multiLevelType w:val="hybridMultilevel"/>
    <w:tmpl w:val="DFFC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272E"/>
    <w:multiLevelType w:val="hybridMultilevel"/>
    <w:tmpl w:val="5B6237BC"/>
    <w:lvl w:ilvl="0" w:tplc="151C4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8C0"/>
    <w:multiLevelType w:val="hybridMultilevel"/>
    <w:tmpl w:val="1D62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A"/>
    <w:rsid w:val="000F401C"/>
    <w:rsid w:val="00153504"/>
    <w:rsid w:val="001B5305"/>
    <w:rsid w:val="00243F06"/>
    <w:rsid w:val="00492636"/>
    <w:rsid w:val="006B16A6"/>
    <w:rsid w:val="006F3A00"/>
    <w:rsid w:val="007069F5"/>
    <w:rsid w:val="008619CE"/>
    <w:rsid w:val="00890036"/>
    <w:rsid w:val="00A3189A"/>
    <w:rsid w:val="00B77ED8"/>
    <w:rsid w:val="00BD61B5"/>
    <w:rsid w:val="00D22F29"/>
    <w:rsid w:val="00DC7287"/>
    <w:rsid w:val="00DF06F1"/>
    <w:rsid w:val="00E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8143-5B37-48AC-93A9-27501CB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  <w:style w:type="paragraph" w:styleId="a6">
    <w:name w:val="List Paragraph"/>
    <w:basedOn w:val="a"/>
    <w:uiPriority w:val="34"/>
    <w:qFormat/>
    <w:rsid w:val="00BD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2274-3722-41BD-BB70-E1F2C688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2022-10-20T07:16:00Z</dcterms:created>
  <dcterms:modified xsi:type="dcterms:W3CDTF">2022-10-20T07:16:00Z</dcterms:modified>
</cp:coreProperties>
</file>