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1" w:rsidRPr="00812F4D" w:rsidRDefault="00925551" w:rsidP="00812F4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12F4D">
        <w:rPr>
          <w:rFonts w:ascii="Times New Roman" w:hAnsi="Times New Roman" w:cs="Times New Roman"/>
          <w:b/>
          <w:bCs/>
          <w:sz w:val="28"/>
          <w:szCs w:val="26"/>
        </w:rPr>
        <w:t>Общие требования к выполнению контрольных работ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студент изучает персональный вариант контрольного задания.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выполняется в отдельной тетради с полями (рукописный вариант) или представляется в печатном виде, тогда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скреплены и пронумерованы.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</w:t>
      </w:r>
      <w:r w:rsidR="00CE7F40">
        <w:rPr>
          <w:rFonts w:ascii="Times New Roman" w:hAnsi="Times New Roman" w:cs="Times New Roman"/>
          <w:sz w:val="28"/>
          <w:szCs w:val="28"/>
        </w:rPr>
        <w:t>льный лист оформляется по форме.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Рукописная работа должны быть написана четко, аккуратно, на одной стороне листа. Для печатного варианта необходимо соблюдать следующие требования: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12-14, полуторный интервал, отступ красной строки 1,25 см, выравнивание текста по ширине, заголовков – по центру.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приводятся номер, текст вопроса и задания.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допускается вольное сокращение слов.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ответ, раздел, новая мысль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выделяются отдельным абзацем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красной строки.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конце работы приводится список используемой литературы.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Указываются дата отправки, ставится подпись студента.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Выполненные работы представляются </w:t>
      </w:r>
      <w:r w:rsidR="00CE7F40">
        <w:rPr>
          <w:rFonts w:ascii="Times New Roman" w:hAnsi="Times New Roman" w:cs="Times New Roman"/>
          <w:sz w:val="28"/>
          <w:szCs w:val="28"/>
        </w:rPr>
        <w:t>преподавателю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повторном выполнении или исправлении контрольной работы на титульном листе должна быть пометка ―Работа выполняется повторно‖ или ―Исправления и дополнения к контрольной работе‖.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Выполненная работа оценивается, исходя из разработанных на кафедре критериев.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―отлично‖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условии полного исчерпывающего ответа на все вопросы контрольной работы.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―хорошо‖,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ответив на все вопросы, описал материал недостаточно полно, не привел примеры.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―удовлетворительно‖,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 ответить на какой-либо вопрос работы или показал поверхностные знания.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―неудовлетворительно‖,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 ответить на два и более вопросов работы или ответы неправильные.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варианта контрольной работы. </w:t>
      </w:r>
    </w:p>
    <w:p w:rsidR="00925551" w:rsidRDefault="00925551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контрольной работы определяется по таблице № 1 в зависимости от последней цифры номера зачетной книжки (студенческого билета). </w:t>
      </w:r>
    </w:p>
    <w:p w:rsidR="00812F4D" w:rsidRDefault="00812F4D" w:rsidP="00925551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47"/>
        <w:gridCol w:w="447"/>
        <w:gridCol w:w="447"/>
        <w:gridCol w:w="447"/>
        <w:gridCol w:w="448"/>
        <w:gridCol w:w="447"/>
        <w:gridCol w:w="447"/>
        <w:gridCol w:w="447"/>
        <w:gridCol w:w="447"/>
        <w:gridCol w:w="512"/>
      </w:tblGrid>
      <w:tr w:rsidR="00925551" w:rsidTr="00CE7F40">
        <w:trPr>
          <w:trHeight w:val="130"/>
        </w:trPr>
        <w:tc>
          <w:tcPr>
            <w:tcW w:w="4361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№1 Последняя цифра номера зачетной книжки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48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2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</w:p>
        </w:tc>
      </w:tr>
      <w:tr w:rsidR="00925551" w:rsidTr="00CE7F40">
        <w:trPr>
          <w:trHeight w:val="130"/>
        </w:trPr>
        <w:tc>
          <w:tcPr>
            <w:tcW w:w="4361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варианта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48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47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512" w:type="dxa"/>
          </w:tcPr>
          <w:p w:rsidR="00925551" w:rsidRDefault="0092555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</w:p>
        </w:tc>
      </w:tr>
    </w:tbl>
    <w:p w:rsidR="00925551" w:rsidRDefault="00925551"/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551" w:rsidRDefault="00925551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5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Вариант №1 </w:t>
      </w:r>
    </w:p>
    <w:p w:rsidR="00ED2283" w:rsidRPr="00ED2283" w:rsidRDefault="00ED2283" w:rsidP="00ED2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83" w:rsidRPr="00812F4D" w:rsidRDefault="00ED2283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Стрептококковые инфекции.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микробиологии в практической деятельности </w:t>
      </w:r>
      <w:r w:rsidR="00ED2283" w:rsidRPr="00812F4D">
        <w:rPr>
          <w:rFonts w:ascii="Times New Roman" w:hAnsi="Times New Roman" w:cs="Times New Roman"/>
          <w:color w:val="000000"/>
          <w:sz w:val="28"/>
          <w:szCs w:val="28"/>
        </w:rPr>
        <w:t>технолога пищевого производства</w:t>
      </w: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Морфология и значение в патологии РНК-содержащих вирусов.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2F4D">
        <w:rPr>
          <w:rFonts w:ascii="Times New Roman" w:hAnsi="Times New Roman" w:cs="Times New Roman"/>
          <w:color w:val="000000"/>
          <w:sz w:val="28"/>
          <w:szCs w:val="28"/>
        </w:rPr>
        <w:t>Нуклеоид</w:t>
      </w:r>
      <w:proofErr w:type="spellEnd"/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 бактерий, его отличие от ядер эукариот. Строение, функции.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Генетические рекомбинации бактерий. Трансдукция.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микробиологической лаборатории и правила работы в ней.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Методы определения чувствительности микробов к антимикробным веществам.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 - показательные микробы и предъявляемые к ним требования. </w:t>
      </w:r>
    </w:p>
    <w:p w:rsidR="00925551" w:rsidRPr="00812F4D" w:rsidRDefault="00925551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антибиотиков по механизму и спектру действия. </w:t>
      </w:r>
    </w:p>
    <w:p w:rsidR="00925551" w:rsidRPr="00812F4D" w:rsidRDefault="00812F4D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формы инфекции, их характеристика. </w:t>
      </w:r>
    </w:p>
    <w:p w:rsidR="00925551" w:rsidRPr="00812F4D" w:rsidRDefault="00812F4D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 антигенах и </w:t>
      </w:r>
      <w:proofErr w:type="spellStart"/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>гаптенах</w:t>
      </w:r>
      <w:proofErr w:type="spellEnd"/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25551" w:rsidRPr="00812F4D" w:rsidRDefault="00812F4D" w:rsidP="00812F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Вакцины. Классификация вакцин, их назначения. </w:t>
      </w:r>
    </w:p>
    <w:p w:rsidR="00925551" w:rsidRPr="00925551" w:rsidRDefault="00925551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551" w:rsidRPr="00925551" w:rsidRDefault="00925551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№2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Общие представления о систематике и классификации микроорганизмов. Царства природы, в которые входят микробы.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клоне, штамме, чистой культуре микроорганизмов.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Биологическая роль </w:t>
      </w:r>
      <w:proofErr w:type="spellStart"/>
      <w:r w:rsidRPr="00812F4D">
        <w:rPr>
          <w:rFonts w:ascii="Times New Roman" w:hAnsi="Times New Roman" w:cs="Times New Roman"/>
          <w:color w:val="000000"/>
          <w:sz w:val="28"/>
          <w:szCs w:val="28"/>
        </w:rPr>
        <w:t>внехромосомных</w:t>
      </w:r>
      <w:proofErr w:type="spellEnd"/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фрагментов ДНК бактериальной клетки.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Питание бактерий. Типы питания. Механизмы питания.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Методы микроскопии. </w:t>
      </w:r>
      <w:proofErr w:type="spellStart"/>
      <w:r w:rsidRPr="00812F4D">
        <w:rPr>
          <w:rFonts w:ascii="Times New Roman" w:hAnsi="Times New Roman" w:cs="Times New Roman"/>
          <w:color w:val="000000"/>
          <w:sz w:val="28"/>
          <w:szCs w:val="28"/>
        </w:rPr>
        <w:t>Темнопольная</w:t>
      </w:r>
      <w:proofErr w:type="spellEnd"/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, фазово-контрастная, люминесцентная и электронная микроскопия.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питательных сред. Требования, предъявляемые к питательным средам.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Микрофлора почвы. Критерии оценки санитарного состояния.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Микробы - продуценты основных групп антибиотиков. </w:t>
      </w:r>
    </w:p>
    <w:p w:rsidR="00925551" w:rsidRPr="00812F4D" w:rsidRDefault="00925551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Формы инфекционных болезней по длительности течения и проявлению. </w:t>
      </w:r>
    </w:p>
    <w:p w:rsidR="00925551" w:rsidRPr="00812F4D" w:rsidRDefault="00812F4D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аллергических реакций по механизму. </w:t>
      </w:r>
    </w:p>
    <w:p w:rsidR="00925551" w:rsidRPr="00812F4D" w:rsidRDefault="00812F4D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551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Убитые (инактивированные) вакцины, их получение и применение. </w:t>
      </w:r>
    </w:p>
    <w:p w:rsidR="00ED2283" w:rsidRPr="00812F4D" w:rsidRDefault="00812F4D" w:rsidP="00812F4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283" w:rsidRPr="00812F4D">
        <w:rPr>
          <w:rFonts w:ascii="Times New Roman" w:hAnsi="Times New Roman" w:cs="Times New Roman"/>
          <w:color w:val="000000"/>
          <w:sz w:val="28"/>
          <w:szCs w:val="28"/>
        </w:rPr>
        <w:t xml:space="preserve">Менингококковая инфекция. </w:t>
      </w:r>
    </w:p>
    <w:p w:rsidR="00581A5E" w:rsidRDefault="00581A5E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581A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581A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581A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581A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5E" w:rsidRDefault="00581A5E" w:rsidP="00581A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5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№3</w:t>
      </w:r>
    </w:p>
    <w:p w:rsidR="00ED2283" w:rsidRPr="00ED2283" w:rsidRDefault="00ED2283" w:rsidP="00ED2283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6"/>
        <w:gridCol w:w="9040"/>
      </w:tblGrid>
      <w:tr w:rsidR="00ED2283" w:rsidTr="00812F4D">
        <w:trPr>
          <w:trHeight w:val="288"/>
        </w:trPr>
        <w:tc>
          <w:tcPr>
            <w:tcW w:w="566" w:type="dxa"/>
          </w:tcPr>
          <w:p w:rsidR="00ED2283" w:rsidRDefault="00ED2283" w:rsidP="00ED2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40" w:type="dxa"/>
          </w:tcPr>
          <w:p w:rsidR="00ED2283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Стафилококковые инфекции. </w:t>
            </w:r>
          </w:p>
        </w:tc>
      </w:tr>
      <w:tr w:rsidR="00ED2283" w:rsidTr="00812F4D">
        <w:trPr>
          <w:trHeight w:val="289"/>
        </w:trPr>
        <w:tc>
          <w:tcPr>
            <w:tcW w:w="566" w:type="dxa"/>
          </w:tcPr>
          <w:p w:rsidR="00ED2283" w:rsidRDefault="00ED2283" w:rsidP="00ED2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40" w:type="dxa"/>
          </w:tcPr>
          <w:p w:rsidR="00ED2283" w:rsidRPr="00ED2283" w:rsidRDefault="00ED2283" w:rsidP="00812F4D">
            <w:pPr>
              <w:spacing w:after="0" w:line="240" w:lineRule="auto"/>
              <w:jc w:val="both"/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таксономические категории у микробов. Понятие о виде, </w:t>
            </w:r>
            <w:proofErr w:type="spellStart"/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биоваре</w:t>
            </w:r>
            <w:proofErr w:type="spellEnd"/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сероваре</w:t>
            </w:r>
            <w:proofErr w:type="spellEnd"/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фаговаре</w:t>
            </w:r>
            <w:proofErr w:type="spellEnd"/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2283" w:rsidTr="00812F4D">
        <w:trPr>
          <w:trHeight w:val="435"/>
        </w:trPr>
        <w:tc>
          <w:tcPr>
            <w:tcW w:w="566" w:type="dxa"/>
          </w:tcPr>
          <w:p w:rsidR="00ED2283" w:rsidRDefault="00ED2283" w:rsidP="00ED2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ED2283" w:rsidRDefault="00ED2283" w:rsidP="00812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формы и размеры бактерий.</w:t>
            </w:r>
          </w:p>
        </w:tc>
      </w:tr>
      <w:tr w:rsidR="00ED2283" w:rsidRPr="00925551" w:rsidTr="00812F4D">
        <w:trPr>
          <w:trHeight w:val="127"/>
        </w:trPr>
        <w:tc>
          <w:tcPr>
            <w:tcW w:w="566" w:type="dxa"/>
          </w:tcPr>
          <w:p w:rsidR="00ED2283" w:rsidRPr="00925551" w:rsidRDefault="00ED2283" w:rsidP="007B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Репродукция вирусов. </w:t>
            </w:r>
          </w:p>
        </w:tc>
      </w:tr>
      <w:tr w:rsidR="00ED2283" w:rsidRPr="00925551" w:rsidTr="00812F4D">
        <w:trPr>
          <w:trHeight w:val="288"/>
        </w:trPr>
        <w:tc>
          <w:tcPr>
            <w:tcW w:w="566" w:type="dxa"/>
          </w:tcPr>
          <w:p w:rsidR="00ED2283" w:rsidRPr="00925551" w:rsidRDefault="00ED2283" w:rsidP="007B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Ферменты бактерий. Их значение для клетки и использование в диагностической работе. </w:t>
            </w:r>
          </w:p>
        </w:tc>
      </w:tr>
      <w:tr w:rsidR="00ED2283" w:rsidRPr="00925551" w:rsidTr="00812F4D">
        <w:trPr>
          <w:trHeight w:val="127"/>
        </w:trPr>
        <w:tc>
          <w:tcPr>
            <w:tcW w:w="566" w:type="dxa"/>
          </w:tcPr>
          <w:p w:rsidR="00ED2283" w:rsidRPr="00925551" w:rsidRDefault="00ED2283" w:rsidP="007B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Понятия об асептике и антисептике. Методы антисептики. </w:t>
            </w:r>
          </w:p>
        </w:tc>
      </w:tr>
      <w:tr w:rsidR="00ED2283" w:rsidRPr="00925551" w:rsidTr="00812F4D">
        <w:trPr>
          <w:trHeight w:val="127"/>
        </w:trPr>
        <w:tc>
          <w:tcPr>
            <w:tcW w:w="566" w:type="dxa"/>
          </w:tcPr>
          <w:p w:rsidR="00ED2283" w:rsidRPr="00925551" w:rsidRDefault="00ED2283" w:rsidP="007B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9040" w:type="dxa"/>
          </w:tcPr>
          <w:p w:rsidR="00ED2283" w:rsidRPr="00925551" w:rsidRDefault="0085736A" w:rsidP="0085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Нормальная микрофлора покровов тела</w:t>
            </w:r>
            <w:r w:rsidR="00ED2283"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ее состав. </w:t>
            </w:r>
          </w:p>
        </w:tc>
      </w:tr>
      <w:tr w:rsidR="00ED2283" w:rsidRPr="00925551" w:rsidTr="00812F4D">
        <w:trPr>
          <w:trHeight w:val="127"/>
        </w:trPr>
        <w:tc>
          <w:tcPr>
            <w:tcW w:w="566" w:type="dxa"/>
          </w:tcPr>
          <w:p w:rsidR="00ED2283" w:rsidRPr="00925551" w:rsidRDefault="00ED2283" w:rsidP="007B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9040" w:type="dxa"/>
          </w:tcPr>
          <w:p w:rsidR="00ED2283" w:rsidRPr="00925551" w:rsidRDefault="00ED2283" w:rsidP="0085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Бактериологический контроль санитарного состояния </w:t>
            </w:r>
            <w:r w:rsidR="0085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</w:t>
            </w: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925551" w:rsidTr="00812F4D">
        <w:trPr>
          <w:trHeight w:val="289"/>
        </w:trPr>
        <w:tc>
          <w:tcPr>
            <w:tcW w:w="566" w:type="dxa"/>
          </w:tcPr>
          <w:p w:rsidR="00ED2283" w:rsidRPr="00925551" w:rsidRDefault="00ED2283" w:rsidP="0062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группы антимикробных химиотерапевтических препаратов, полученных химическим синтезом. </w:t>
            </w:r>
          </w:p>
        </w:tc>
      </w:tr>
      <w:tr w:rsidR="00ED2283" w:rsidRPr="00925551" w:rsidTr="00812F4D">
        <w:trPr>
          <w:trHeight w:val="127"/>
        </w:trPr>
        <w:tc>
          <w:tcPr>
            <w:tcW w:w="566" w:type="dxa"/>
          </w:tcPr>
          <w:p w:rsidR="00ED2283" w:rsidRPr="00925551" w:rsidRDefault="00ED2283" w:rsidP="0083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Факторы, определяющие развитие и исход инфекционного процесса. </w:t>
            </w:r>
          </w:p>
        </w:tc>
      </w:tr>
      <w:tr w:rsidR="00ED2283" w:rsidRPr="00925551" w:rsidTr="00812F4D">
        <w:trPr>
          <w:trHeight w:val="288"/>
        </w:trPr>
        <w:tc>
          <w:tcPr>
            <w:tcW w:w="566" w:type="dxa"/>
          </w:tcPr>
          <w:p w:rsidR="00ED2283" w:rsidRPr="00925551" w:rsidRDefault="00ED2283" w:rsidP="0083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Фагоцитоз как клеточный фактор иммунитета, роль И.И. Мечникова в его изучении. Виды фагоцитарных клеток. </w:t>
            </w:r>
          </w:p>
        </w:tc>
      </w:tr>
      <w:tr w:rsidR="00ED2283" w:rsidRPr="00925551" w:rsidTr="00812F4D">
        <w:trPr>
          <w:trHeight w:val="288"/>
        </w:trPr>
        <w:tc>
          <w:tcPr>
            <w:tcW w:w="566" w:type="dxa"/>
          </w:tcPr>
          <w:p w:rsidR="00ED2283" w:rsidRPr="00925551" w:rsidRDefault="00ED2283" w:rsidP="0062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40" w:type="dxa"/>
          </w:tcPr>
          <w:p w:rsidR="00ED2283" w:rsidRPr="00925551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Реакция агглютинации. Использование в диагностике инфекционных болезней. </w:t>
            </w:r>
          </w:p>
        </w:tc>
      </w:tr>
    </w:tbl>
    <w:p w:rsidR="00581A5E" w:rsidRDefault="00581A5E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5E" w:rsidRDefault="00581A5E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№4</w:t>
      </w:r>
    </w:p>
    <w:p w:rsidR="00581A5E" w:rsidRPr="00925551" w:rsidRDefault="00581A5E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ED2283" w:rsidRPr="00581A5E" w:rsidTr="00812F4D">
        <w:trPr>
          <w:trHeight w:val="316"/>
        </w:trPr>
        <w:tc>
          <w:tcPr>
            <w:tcW w:w="675" w:type="dxa"/>
          </w:tcPr>
          <w:p w:rsidR="00ED2283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Поверхностные микозы. </w:t>
            </w:r>
          </w:p>
        </w:tc>
      </w:tr>
      <w:tr w:rsidR="00ED2283" w:rsidRPr="00581A5E" w:rsidTr="00812F4D">
        <w:trPr>
          <w:trHeight w:val="643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931" w:type="dxa"/>
          </w:tcPr>
          <w:p w:rsidR="00ED2283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и морфология простейших. Патогенные простейшие, их краткая характеристика. </w:t>
            </w:r>
          </w:p>
        </w:tc>
      </w:tr>
      <w:tr w:rsidR="00ED2283" w:rsidRPr="00581A5E" w:rsidTr="00812F4D">
        <w:trPr>
          <w:trHeight w:val="127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Строение бактериофагов. </w:t>
            </w:r>
          </w:p>
        </w:tc>
      </w:tr>
      <w:tr w:rsidR="00ED2283" w:rsidRPr="00581A5E" w:rsidTr="00812F4D">
        <w:trPr>
          <w:trHeight w:val="289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Мутации - спонтанные и индуцированные. Значение в процессах изменчивости микробов.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применение современных генетических методов в микробиологии. Понятие о генной инженерии.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931" w:type="dxa"/>
          </w:tcPr>
          <w:p w:rsidR="00ED2283" w:rsidRPr="00581A5E" w:rsidRDefault="00ED2283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вещества, исполь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зуемые для дезинфекции помещений</w:t>
            </w: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оборудования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пищевых производств</w:t>
            </w: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Механизм антимикробного действия. </w:t>
            </w:r>
          </w:p>
        </w:tc>
      </w:tr>
      <w:tr w:rsidR="00ED2283" w:rsidRPr="00581A5E" w:rsidTr="00812F4D">
        <w:trPr>
          <w:trHeight w:val="127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и задачи санитарной микробиологии. </w:t>
            </w:r>
          </w:p>
        </w:tc>
      </w:tr>
      <w:tr w:rsidR="00ED2283" w:rsidRPr="00581A5E" w:rsidTr="00812F4D">
        <w:trPr>
          <w:trHeight w:val="127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Микрофлора воздуха. Санитарно - показательные микробы воздуха.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Антибиотики группы пенициллина, природные и полусинтетические, спектр и механизм действия. </w:t>
            </w:r>
          </w:p>
        </w:tc>
      </w:tr>
      <w:tr w:rsidR="00ED2283" w:rsidRPr="00581A5E" w:rsidTr="00812F4D">
        <w:trPr>
          <w:trHeight w:val="127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патогенности и вирулентности микроорганизмов.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20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Гуморальные факторы естественного иммунитета: лизоцим, комплемент, система </w:t>
            </w:r>
            <w:proofErr w:type="spellStart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пропердина</w:t>
            </w:r>
            <w:proofErr w:type="spellEnd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нормальные антитела, </w:t>
            </w:r>
            <w:proofErr w:type="gramStart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бета-лизины</w:t>
            </w:r>
            <w:proofErr w:type="gramEnd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581A5E" w:rsidTr="00812F4D">
        <w:trPr>
          <w:trHeight w:val="289"/>
        </w:trPr>
        <w:tc>
          <w:tcPr>
            <w:tcW w:w="675" w:type="dxa"/>
          </w:tcPr>
          <w:p w:rsidR="00ED2283" w:rsidRPr="00581A5E" w:rsidRDefault="00ED2283" w:rsidP="00581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1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требования, предъявляемые к вакцинам. Побочное действие вакцинных препаратов. </w:t>
            </w:r>
          </w:p>
        </w:tc>
      </w:tr>
    </w:tbl>
    <w:p w:rsidR="00925551" w:rsidRDefault="00925551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A5E" w:rsidRDefault="00581A5E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№5</w:t>
      </w: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2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Эшерихиозы</w:t>
            </w:r>
            <w:proofErr w:type="spellEnd"/>
            <w:r w:rsidRPr="00ED2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морфологии палочковидных бактерий, примеры патогенных бактерий из этой группы.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581A5E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Вирусы, принципы их классификации. Структура и химический состав вириона. </w:t>
            </w:r>
          </w:p>
        </w:tc>
      </w:tr>
      <w:tr w:rsidR="00ED2283" w:rsidRPr="00581A5E" w:rsidTr="00812F4D">
        <w:trPr>
          <w:trHeight w:val="127"/>
        </w:trPr>
        <w:tc>
          <w:tcPr>
            <w:tcW w:w="675" w:type="dxa"/>
          </w:tcPr>
          <w:p w:rsidR="00ED2283" w:rsidRPr="00581A5E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789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Генетические рекомбинации бактерий. </w:t>
            </w:r>
            <w:proofErr w:type="spellStart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Коньюгация</w:t>
            </w:r>
            <w:proofErr w:type="spellEnd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581A5E" w:rsidTr="00812F4D">
        <w:trPr>
          <w:trHeight w:val="127"/>
        </w:trPr>
        <w:tc>
          <w:tcPr>
            <w:tcW w:w="675" w:type="dxa"/>
          </w:tcPr>
          <w:p w:rsidR="00ED2283" w:rsidRPr="00581A5E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789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Фазы развития бактериальной культуры. </w:t>
            </w:r>
          </w:p>
        </w:tc>
      </w:tr>
      <w:tr w:rsidR="00ED2283" w:rsidRPr="00581A5E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789" w:type="dxa"/>
          </w:tcPr>
          <w:p w:rsidR="00ED2283" w:rsidRPr="00581A5E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окраски кислотоустойчивых бактерий по </w:t>
            </w:r>
            <w:proofErr w:type="spellStart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Цилю-Нильсену</w:t>
            </w:r>
            <w:proofErr w:type="spellEnd"/>
            <w:r w:rsidRPr="0058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Сущность, техника, практическое использование.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  <w:tcBorders>
              <w:left w:val="nil"/>
            </w:tcBorders>
          </w:tcPr>
          <w:p w:rsidR="00ED2283" w:rsidRPr="00CE7F40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789" w:type="dxa"/>
            <w:tcBorders>
              <w:right w:val="nil"/>
            </w:tcBorders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о фитопатогенных микроорганизмах, места их обитания, пути проникновения в растения.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  <w:tcBorders>
              <w:left w:val="nil"/>
            </w:tcBorders>
          </w:tcPr>
          <w:p w:rsidR="00ED2283" w:rsidRPr="00CE7F40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  <w:tcBorders>
              <w:right w:val="nil"/>
            </w:tcBorders>
          </w:tcPr>
          <w:p w:rsidR="00ED2283" w:rsidRPr="00CE7F40" w:rsidRDefault="00ED2283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Условно-патогенные микроорганизмы, особенности их жизнедеятельности и значение в патологии. Условно-патогенные микробы в составе нормальной микрофлоры 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млекопитающего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  <w:tcBorders>
              <w:left w:val="nil"/>
            </w:tcBorders>
          </w:tcPr>
          <w:p w:rsidR="00ED2283" w:rsidRPr="00CE7F40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789" w:type="dxa"/>
            <w:tcBorders>
              <w:right w:val="nil"/>
            </w:tcBorders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антибиотиков по химической структуре.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  <w:tcBorders>
              <w:left w:val="nil"/>
            </w:tcBorders>
          </w:tcPr>
          <w:p w:rsidR="00ED2283" w:rsidRPr="00CE7F40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789" w:type="dxa"/>
            <w:tcBorders>
              <w:right w:val="nil"/>
            </w:tcBorders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вирулентности микробов, их определение.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  <w:tcBorders>
              <w:left w:val="nil"/>
            </w:tcBorders>
          </w:tcPr>
          <w:p w:rsidR="00ED2283" w:rsidRPr="00CE7F40" w:rsidRDefault="00ED2283" w:rsidP="005C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789" w:type="dxa"/>
            <w:tcBorders>
              <w:right w:val="nil"/>
            </w:tcBorders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 неспецифической защиты организма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  <w:tcBorders>
              <w:left w:val="nil"/>
              <w:bottom w:val="nil"/>
            </w:tcBorders>
          </w:tcPr>
          <w:p w:rsidR="00ED2283" w:rsidRPr="00CE7F40" w:rsidRDefault="00ED2283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bottom w:val="nil"/>
              <w:right w:val="nil"/>
            </w:tcBorders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Анатоксины. Получение. Примеры практического использования. </w:t>
            </w:r>
          </w:p>
        </w:tc>
      </w:tr>
    </w:tbl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81A5E" w:rsidRPr="00812F4D" w:rsidRDefault="00CE7F40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2F4D">
        <w:rPr>
          <w:rFonts w:ascii="Times New Roman" w:hAnsi="Times New Roman" w:cs="Times New Roman"/>
          <w:b/>
          <w:bCs/>
          <w:sz w:val="28"/>
          <w:szCs w:val="28"/>
        </w:rPr>
        <w:t>Вариант №6</w:t>
      </w:r>
    </w:p>
    <w:p w:rsidR="00812F4D" w:rsidRP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Сальмонеллез.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ED2283" w:rsidRPr="00CE7F40" w:rsidRDefault="00ED2283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Извитые формы бактерий. Их роль в патологии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животных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классификации грибов. Грибы, патогенные для человека.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Фазы взаимодействия вирулентного фага с бактериальной клеткой. Умеренные фаги.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культивирования вирусов в лаборатории.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роста и развития бактерий на плотных и жидких питательных средах. </w:t>
            </w:r>
          </w:p>
        </w:tc>
      </w:tr>
      <w:tr w:rsidR="00ED2283" w:rsidRPr="00CE7F40" w:rsidTr="00812F4D">
        <w:trPr>
          <w:trHeight w:val="289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789" w:type="dxa"/>
          </w:tcPr>
          <w:p w:rsidR="00ED2283" w:rsidRPr="00CE7F40" w:rsidRDefault="00ED2283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Микрофлора 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пищи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Определение 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пищевой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обсемененности различных 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продуктов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понятия "симбиоз" и "антибиоз" (антагонизм). Формы сожительства микробов с высшими организмами.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антибиотиков по спектру и механизму действия.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Периоды развития инфекционной болезни. </w:t>
            </w:r>
            <w:proofErr w:type="spellStart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Микробоносительство</w:t>
            </w:r>
            <w:proofErr w:type="spellEnd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6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Антитела. Основные классы иммуноглобулинов, их свойства.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ED2283" w:rsidRPr="00CE7F40" w:rsidRDefault="00ED2283" w:rsidP="00812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Неживые вакцины: молекулярные, корпускулярные, химические. Принципы получения, примеры. </w:t>
            </w:r>
          </w:p>
        </w:tc>
      </w:tr>
    </w:tbl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E7F40" w:rsidRPr="00812F4D" w:rsidRDefault="00CE7F40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2F4D">
        <w:rPr>
          <w:rFonts w:ascii="Times New Roman" w:hAnsi="Times New Roman" w:cs="Times New Roman"/>
          <w:b/>
          <w:bCs/>
          <w:sz w:val="28"/>
          <w:szCs w:val="28"/>
        </w:rPr>
        <w:t>Вариант №7</w:t>
      </w:r>
    </w:p>
    <w:p w:rsidR="00812F4D" w:rsidRP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ED2283" w:rsidRPr="00812F4D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</w:tcPr>
          <w:p w:rsidR="00ED2283" w:rsidRPr="00812F4D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Сибирская язва.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ED2283" w:rsidRPr="00CE7F40" w:rsidRDefault="00ED2283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Морфология и значение в патологии ДНК-содержащих вирусов.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Споры бактерий. Условия образования. Значение. Окраска спор.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Генетические рекомбинации бактерий. Трансдукция.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789" w:type="dxa"/>
          </w:tcPr>
          <w:p w:rsidR="00ED2283" w:rsidRPr="00CE7F40" w:rsidRDefault="00ED2283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холодной стерилизации и их применение в 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пищевой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промышленности.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Идентификация культур бактерий. Используемые критерии.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Микрофлора воды. Критерии оценки санитарного состояния.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Фитопатогенные бактерии, признаки поражения ими растений.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рационального применения антибиотиков. </w:t>
            </w:r>
          </w:p>
        </w:tc>
      </w:tr>
      <w:tr w:rsidR="00ED2283" w:rsidRPr="00CE7F40" w:rsidTr="00812F4D">
        <w:trPr>
          <w:trHeight w:val="288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инфекции, механизмы передачи. Входные ворота инфекции.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ED2283" w:rsidP="008F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Антигены, определение понятия, свойства, виды антигенов. </w:t>
            </w:r>
          </w:p>
        </w:tc>
      </w:tr>
      <w:tr w:rsidR="00ED2283" w:rsidRPr="00CE7F40" w:rsidTr="00812F4D">
        <w:trPr>
          <w:trHeight w:val="127"/>
        </w:trPr>
        <w:tc>
          <w:tcPr>
            <w:tcW w:w="675" w:type="dxa"/>
          </w:tcPr>
          <w:p w:rsidR="00ED2283" w:rsidRPr="00CE7F40" w:rsidRDefault="00812F4D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ED2283" w:rsidRPr="00CE7F40" w:rsidRDefault="00ED2283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Иммунные сыворотки. Принципы получения. Применение. </w:t>
            </w:r>
          </w:p>
        </w:tc>
      </w:tr>
    </w:tbl>
    <w:p w:rsidR="00812F4D" w:rsidRP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40" w:rsidRPr="00812F4D" w:rsidRDefault="00CE7F40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2F4D">
        <w:rPr>
          <w:rFonts w:ascii="Times New Roman" w:hAnsi="Times New Roman" w:cs="Times New Roman"/>
          <w:b/>
          <w:bCs/>
          <w:sz w:val="28"/>
          <w:szCs w:val="28"/>
        </w:rPr>
        <w:t>Вариант №8</w:t>
      </w:r>
    </w:p>
    <w:p w:rsidR="00812F4D" w:rsidRPr="00812F4D" w:rsidRDefault="00812F4D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812F4D" w:rsidRPr="00812F4D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</w:tcPr>
          <w:p w:rsidR="00812F4D" w:rsidRPr="00812F4D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Дизентерия.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</w:t>
            </w:r>
            <w:proofErr w:type="spellStart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прокариотической</w:t>
            </w:r>
            <w:proofErr w:type="spellEnd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микробной клетки. </w:t>
            </w:r>
          </w:p>
        </w:tc>
      </w:tr>
      <w:tr w:rsidR="00812F4D" w:rsidRPr="00CE7F40" w:rsidTr="00812F4D">
        <w:trPr>
          <w:trHeight w:val="288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микроорганизмов в процессах аммонификации, нитрификации, денитрификации, фиксации молекулярного азота.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Генетические рекомбинации у бактерий. Трансформация </w:t>
            </w:r>
          </w:p>
        </w:tc>
      </w:tr>
      <w:tr w:rsidR="00812F4D" w:rsidRPr="00CE7F40" w:rsidTr="00812F4D">
        <w:trPr>
          <w:trHeight w:val="288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Световые микроскопы, их назначение. Микроскопия мазков с иммерсионной системой, техника и значение. </w:t>
            </w:r>
          </w:p>
        </w:tc>
      </w:tr>
      <w:tr w:rsidR="00812F4D" w:rsidRPr="00CE7F40" w:rsidTr="00812F4D">
        <w:trPr>
          <w:trHeight w:val="288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789" w:type="dxa"/>
          </w:tcPr>
          <w:p w:rsidR="00812F4D" w:rsidRPr="00CE7F40" w:rsidRDefault="00812F4D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Асептика (определение понятия и использование в производстве). </w:t>
            </w:r>
          </w:p>
        </w:tc>
      </w:tr>
      <w:tr w:rsidR="00812F4D" w:rsidRPr="00CE7F40" w:rsidTr="00812F4D">
        <w:trPr>
          <w:trHeight w:val="288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Качественный и количественный состав микрофлоры воздуха закрытых помещений, методы анализа микрофлоры воздуха.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Биопрепараты для восстановления микрофлоры кишечника.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Антибиотики - </w:t>
            </w:r>
            <w:proofErr w:type="spellStart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макролиды</w:t>
            </w:r>
            <w:proofErr w:type="spellEnd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спектр и механизм их действия.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 патогенности болезнетворных микробов.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D8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Иммунная система организма, ее особенности. </w:t>
            </w:r>
          </w:p>
        </w:tc>
      </w:tr>
      <w:tr w:rsidR="00812F4D" w:rsidRPr="00CE7F40" w:rsidTr="00812F4D">
        <w:trPr>
          <w:trHeight w:val="127"/>
        </w:trPr>
        <w:tc>
          <w:tcPr>
            <w:tcW w:w="675" w:type="dxa"/>
          </w:tcPr>
          <w:p w:rsidR="00812F4D" w:rsidRPr="00CE7F40" w:rsidRDefault="00812F4D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методов генетики в получении вакцин. </w:t>
            </w:r>
          </w:p>
        </w:tc>
      </w:tr>
    </w:tbl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12F4D" w:rsidRDefault="00812F4D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1A66F5" w:rsidRDefault="001A66F5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42ED6" w:rsidRDefault="00442ED6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42ED6" w:rsidRDefault="00442ED6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42ED6" w:rsidRDefault="00442ED6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42ED6" w:rsidRDefault="00442ED6" w:rsidP="0092555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E7F40" w:rsidRPr="00442ED6" w:rsidRDefault="00CE7F40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E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№9</w:t>
      </w:r>
    </w:p>
    <w:p w:rsidR="00442ED6" w:rsidRPr="00442ED6" w:rsidRDefault="00442ED6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812F4D" w:rsidRPr="00442ED6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</w:tcPr>
          <w:p w:rsidR="00812F4D" w:rsidRPr="00442ED6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Ботулизм.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и химический состав клеточных стенок грамположительных и грамотрицательных микробов.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микроорганизмов в процессах круговорота углерода на Земле.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рекомбинаций у бактерий. Значение.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приготовления препарата - мазка.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на микроорганизмы физических факторов: температуры, давления, различных видов излучений, ультразвука.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789" w:type="dxa"/>
          </w:tcPr>
          <w:p w:rsidR="00812F4D" w:rsidRPr="00CE7F40" w:rsidRDefault="00812F4D" w:rsidP="001A6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предупреждения микробной контаминации и порчи </w:t>
            </w:r>
            <w:r w:rsidR="001A6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пищевого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сырья.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Препараты бактериофагов, применяемые для лечения инфекционных заболеваний.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Антибиотики - </w:t>
            </w:r>
            <w:proofErr w:type="spellStart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аминогликозиды</w:t>
            </w:r>
            <w:proofErr w:type="spellEnd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их антимикробный спектр и механизм действия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суперинфекции, вторичной и смешанной инфекции, реинфекции, рецидиве.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</w:tcPr>
          <w:p w:rsidR="00812F4D" w:rsidRPr="00CE7F40" w:rsidRDefault="00812F4D" w:rsidP="004C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противовирусного иммунитета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</w:tcPr>
          <w:p w:rsidR="00812F4D" w:rsidRPr="00CE7F40" w:rsidRDefault="00812F4D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Ассоциированные вакцины, примеры, применение </w:t>
            </w:r>
          </w:p>
        </w:tc>
      </w:tr>
    </w:tbl>
    <w:p w:rsidR="00442ED6" w:rsidRPr="00442ED6" w:rsidRDefault="00442ED6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40" w:rsidRPr="00442ED6" w:rsidRDefault="00CE7F40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2ED6">
        <w:rPr>
          <w:rFonts w:ascii="Times New Roman" w:hAnsi="Times New Roman" w:cs="Times New Roman"/>
          <w:b/>
          <w:bCs/>
          <w:sz w:val="28"/>
          <w:szCs w:val="28"/>
        </w:rPr>
        <w:t>Вариант №10</w:t>
      </w:r>
    </w:p>
    <w:p w:rsidR="00442ED6" w:rsidRPr="00442ED6" w:rsidRDefault="00442ED6" w:rsidP="0092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812F4D" w:rsidRPr="00442ED6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789" w:type="dxa"/>
          </w:tcPr>
          <w:p w:rsidR="00812F4D" w:rsidRPr="00442ED6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Токсоплазмоз. </w:t>
            </w:r>
          </w:p>
        </w:tc>
      </w:tr>
      <w:tr w:rsidR="00812F4D" w:rsidRPr="00CE7F40" w:rsidTr="00442ED6">
        <w:trPr>
          <w:trHeight w:val="288"/>
        </w:trPr>
        <w:tc>
          <w:tcPr>
            <w:tcW w:w="675" w:type="dxa"/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Жгутики бактерий. Их строение, химический состав, методы выявления, биологическое значение.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789" w:type="dxa"/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Микробное разложение целлюлозы. Различные типы брожений.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Проявления фенотипической и генотипической изменчивости у бактерий.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Стерилизация. Методы и режимы стерилизации. Аппаратура.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определения чувствительности микробов к антимикробным веществам.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Нормальная микрофлора кишечника и ее</w:t>
            </w:r>
            <w:r w:rsidR="00E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для организма</w:t>
            </w: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Фитопатогенные грибы, признаки поражения ими лекарственных растений.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химиотерапевтических препаратов из группы </w:t>
            </w:r>
            <w:proofErr w:type="spellStart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нитрофуранов</w:t>
            </w:r>
            <w:proofErr w:type="spellEnd"/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имидазолов. Их антимикробный спектр.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Экзотоксины микробов, механизм их действия на клетки и ткани организма человека.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</w:tcBorders>
          </w:tcPr>
          <w:p w:rsidR="00812F4D" w:rsidRPr="00CE7F40" w:rsidRDefault="00812F4D" w:rsidP="00F13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8789" w:type="dxa"/>
            <w:tcBorders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Кооперация клеток в иммунном ответе. </w:t>
            </w:r>
          </w:p>
        </w:tc>
      </w:tr>
      <w:tr w:rsidR="00812F4D" w:rsidRPr="00CE7F40" w:rsidTr="00442ED6">
        <w:trPr>
          <w:trHeight w:val="127"/>
        </w:trPr>
        <w:tc>
          <w:tcPr>
            <w:tcW w:w="675" w:type="dxa"/>
            <w:tcBorders>
              <w:left w:val="nil"/>
              <w:bottom w:val="nil"/>
            </w:tcBorders>
          </w:tcPr>
          <w:p w:rsidR="00812F4D" w:rsidRPr="00CE7F40" w:rsidRDefault="00812F4D" w:rsidP="00C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bottom w:val="nil"/>
              <w:right w:val="nil"/>
            </w:tcBorders>
          </w:tcPr>
          <w:p w:rsidR="00812F4D" w:rsidRPr="00CE7F40" w:rsidRDefault="00812F4D" w:rsidP="0044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Живые вакцины, принципы получения, применение. </w:t>
            </w:r>
          </w:p>
        </w:tc>
      </w:tr>
    </w:tbl>
    <w:p w:rsidR="00CE7F40" w:rsidRDefault="00CE7F40" w:rsidP="00442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E7F40" w:rsidSect="001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77B"/>
    <w:multiLevelType w:val="hybridMultilevel"/>
    <w:tmpl w:val="DE46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2AA"/>
    <w:multiLevelType w:val="hybridMultilevel"/>
    <w:tmpl w:val="AB96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97A"/>
    <w:multiLevelType w:val="hybridMultilevel"/>
    <w:tmpl w:val="FD66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BBE"/>
    <w:multiLevelType w:val="hybridMultilevel"/>
    <w:tmpl w:val="EB5C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1"/>
    <w:rsid w:val="001848CB"/>
    <w:rsid w:val="001A66F5"/>
    <w:rsid w:val="00346430"/>
    <w:rsid w:val="00442ED6"/>
    <w:rsid w:val="00581A5E"/>
    <w:rsid w:val="005827E4"/>
    <w:rsid w:val="005C2BAC"/>
    <w:rsid w:val="00812F4D"/>
    <w:rsid w:val="0085736A"/>
    <w:rsid w:val="00925551"/>
    <w:rsid w:val="00A4016B"/>
    <w:rsid w:val="00CE7F40"/>
    <w:rsid w:val="00D34A66"/>
    <w:rsid w:val="00E41D92"/>
    <w:rsid w:val="00ED228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3FCE-D76B-4B33-B7FC-065DBBFD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FK</cp:lastModifiedBy>
  <cp:revision>2</cp:revision>
  <dcterms:created xsi:type="dcterms:W3CDTF">2019-11-14T08:32:00Z</dcterms:created>
  <dcterms:modified xsi:type="dcterms:W3CDTF">2019-11-14T08:32:00Z</dcterms:modified>
</cp:coreProperties>
</file>