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 w:rsidR="008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«Основы проектной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2310">
        <w:rPr>
          <w:rFonts w:ascii="Times New Roman" w:hAnsi="Times New Roman" w:cs="Times New Roman"/>
          <w:b/>
          <w:color w:val="000000"/>
          <w:sz w:val="28"/>
          <w:szCs w:val="28"/>
        </w:rPr>
        <w:t>19.03.03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852310">
        <w:rPr>
          <w:rFonts w:ascii="Times New Roman" w:hAnsi="Times New Roman" w:cs="Times New Roman"/>
          <w:b/>
          <w:color w:val="000000"/>
          <w:sz w:val="28"/>
          <w:szCs w:val="28"/>
        </w:rPr>
        <w:t>Продукты питания животного происхождения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5345D5" w:rsidP="00A2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доцент Ф.К.</w:t>
      </w:r>
      <w:r w:rsidR="00A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D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A248DC" w:rsidRDefault="00A248DC" w:rsidP="00A248DC">
      <w:pPr>
        <w:jc w:val="both"/>
        <w:rPr>
          <w:sz w:val="28"/>
          <w:szCs w:val="28"/>
        </w:rPr>
      </w:pPr>
    </w:p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852310">
        <w:rPr>
          <w:rFonts w:ascii="Times New Roman" w:hAnsi="Times New Roman" w:cs="Times New Roman"/>
          <w:sz w:val="24"/>
          <w:szCs w:val="24"/>
        </w:rPr>
        <w:t xml:space="preserve">номера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="003B5162">
        <w:rPr>
          <w:rFonts w:ascii="Times New Roman" w:hAnsi="Times New Roman" w:cs="Times New Roman"/>
          <w:sz w:val="24"/>
          <w:szCs w:val="24"/>
        </w:rPr>
        <w:t>ачетной книжки студента (рассматриваем 2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B5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B5162">
        <w:rPr>
          <w:rFonts w:ascii="Times New Roman" w:hAnsi="Times New Roman" w:cs="Times New Roman"/>
          <w:sz w:val="24"/>
          <w:szCs w:val="24"/>
        </w:rPr>
        <w:t>Если у вас 1 вариант, значит 1 и 11 вопросы.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Введение в проектную деятельность (Общее представление о проектной деятельности. </w:t>
      </w:r>
      <w:r w:rsidRPr="008028D6">
        <w:rPr>
          <w:rFonts w:ascii="Times New Roman" w:hAnsi="Times New Roman" w:cs="Times New Roman"/>
          <w:sz w:val="24"/>
          <w:szCs w:val="24"/>
        </w:rPr>
        <w:t>Понятие проекта. Основные характеристики проекта. Этапы проектной деятельности. Жизненный цикл и фазы проекта).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Классификация проектов (Типы и виды проектов. Принципы классификации проектов. Особенности проектов различных типов).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Формирование команды проекта (Участники проекта. Понятие командного синергизма и эффективности команды. Роли в проекте. Развитие проектной команды. Ответственность участников команды. Управление виртуальными проектными командами).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Коммуникации в проекте (Основные определения и понятия. Система управления коммуникациями в проекте. Коммуникации в ходе совместных работ. Критерии эффективности коммуникаций. Определение и структура процесса коммуникации проекта. Условия эффективности вербальных коммуникаций. Невербальное общение. Индивидуальные различия в общении. Коммуникационные сети: формальные каналы общения в группах. Неформальное общение. Влияние структуры проекта на информационные потоки).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Планирование проекта (Значимость плана для управления. Общее планирование проекта. Календарный план проекта. Средства планирования).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Бюджет проекта (Определение, назначение, способы представления. Разработка бюджета проекта. Принципы создания бюджета. Оценка стоимости проекта. Особенности сметы для различных фаз проекта. Контроль исполнения бюджета).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Риски проекта (Понятие риска. Классификация рисков. Виды проектных рисков и факторов риска. Причины и последствия. Методы оценки риска проекта. Управление рисками. Оценка рисков. Планирование мероприятий по предотвращению рисков).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Контроль и аудит проекта (Функции и методы контроля и аудита проекта. Проведение аудита проекта. Отчет о проверке. Основные причины неудач управления проектами).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Завершение проекта</w:t>
      </w:r>
      <w:r w:rsidR="005345D5">
        <w:rPr>
          <w:rFonts w:ascii="Times New Roman" w:hAnsi="Times New Roman" w:cs="Times New Roman"/>
          <w:sz w:val="24"/>
          <w:szCs w:val="24"/>
        </w:rPr>
        <w:t>. (</w:t>
      </w:r>
      <w:r w:rsidRPr="008028D6">
        <w:rPr>
          <w:rFonts w:ascii="Times New Roman" w:hAnsi="Times New Roman" w:cs="Times New Roman"/>
          <w:sz w:val="24"/>
          <w:szCs w:val="24"/>
        </w:rPr>
        <w:t>Условия для завершения проекта. Нормальное завершения проекта. Досрочное завершение проекта. Решение о закрытии и процесс закрытия проекта. Оценка работы руководителя проекта, членов команды и команды в целом).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Методы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Разработка концепции проекта. Формирование идеи проекта. Предварительные исследования по проекту.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Проектный анализ. Оценка реализуемости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Бизнес-план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Создание коммуникационной системы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организационных структур управления проектами. Последовательность разработки и создания организационных структур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Современные средства организационного моделирования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Источники финансирования. Организационные формы финансирования. Организация проектного финансирования.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Маркетинговые исследования при разработке проекта. Маркетинговая стратегия проекта. Концепция маркетинга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Программа маркетинга проекта. Бюджет маркетинга проекта. Реализация маркетинга проекта. Управление маркетингом в рамках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Состав и порядок разработки проектной документации. Управление разработкой проектной документации.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Функции менеджера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Автоматизация проектных работ. Анализ программного обеспечения для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Экспертиза проектно-сметной и проектной документации. Порядок проведения экспертизы.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Государственная и общественная экологическая экспертиза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оценки эффективности проектов. Исходные данные для расчета эффективности.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Показатели эффективности проекта. Учет риска и неопределенности при оценке эффективности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Процесс планирования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управления стоимостью проекта. Оценка стоимости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Бюджетирование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Методы контроля стоимости проекта.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Понятие риска и неопределенности.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Анализ проектных рисков.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Методы снижения уровня риска.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Организация работ по управлению рисками</w:t>
      </w:r>
      <w:r>
        <w:t>.</w:t>
      </w:r>
    </w:p>
    <w:p w:rsidR="008028D6" w:rsidRPr="00A248DC" w:rsidRDefault="008028D6" w:rsidP="008028D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48DC" w:rsidRPr="00A248DC" w:rsidRDefault="008F6C4E" w:rsidP="00A248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48DC" w:rsidRPr="00A248DC">
        <w:rPr>
          <w:rFonts w:ascii="Times New Roman" w:hAnsi="Times New Roman" w:cs="Times New Roman"/>
          <w:sz w:val="24"/>
          <w:szCs w:val="24"/>
        </w:rPr>
        <w:t>писок рекомендуемой литературы: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Зуб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="00A248DC"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/ А.Т. </w:t>
      </w:r>
      <w:r w:rsidR="00A248DC">
        <w:rPr>
          <w:rFonts w:ascii="Times New Roman" w:hAnsi="Times New Roman" w:cs="Times New Roman"/>
          <w:sz w:val="24"/>
          <w:szCs w:val="24"/>
        </w:rPr>
        <w:t xml:space="preserve">Зуб.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422 с. </w:t>
      </w:r>
    </w:p>
    <w:p w:rsidR="00A248DC" w:rsidRPr="00A248DC" w:rsidRDefault="00A248DC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 2 </w:t>
      </w:r>
      <w:r w:rsidR="008028D6">
        <w:rPr>
          <w:rFonts w:ascii="Times New Roman" w:hAnsi="Times New Roman" w:cs="Times New Roman"/>
          <w:sz w:val="24"/>
          <w:szCs w:val="24"/>
        </w:rPr>
        <w:t xml:space="preserve">  </w:t>
      </w:r>
      <w:r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48DC">
        <w:rPr>
          <w:rFonts w:ascii="Times New Roman" w:hAnsi="Times New Roman" w:cs="Times New Roman"/>
          <w:sz w:val="24"/>
          <w:szCs w:val="24"/>
        </w:rPr>
        <w:t xml:space="preserve"> / А.И. Балашов, Е.М. Рогова, М.В. Тихонова, Е.А. Ткаченко; под общей редакцией Е.М. Рого</w:t>
      </w:r>
      <w:r>
        <w:rPr>
          <w:rFonts w:ascii="Times New Roman" w:hAnsi="Times New Roman" w:cs="Times New Roman"/>
          <w:sz w:val="24"/>
          <w:szCs w:val="24"/>
        </w:rPr>
        <w:t xml:space="preserve">вой. 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 w:rsidRPr="00A248DC">
        <w:rPr>
          <w:rFonts w:ascii="Times New Roman" w:hAnsi="Times New Roman" w:cs="Times New Roman"/>
          <w:sz w:val="24"/>
          <w:szCs w:val="24"/>
        </w:rPr>
        <w:t xml:space="preserve"> 383 с. 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ИТ-проектами и процессами: учебник для академического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228 с. </w:t>
      </w:r>
    </w:p>
    <w:p w:rsidR="00A248DC" w:rsidRDefault="00A248DC" w:rsidP="008028D6">
      <w:pPr>
        <w:spacing w:line="240" w:lineRule="auto"/>
      </w:pPr>
    </w:p>
    <w:p w:rsidR="00A248DC" w:rsidRDefault="00A248DC"/>
    <w:p w:rsidR="00A248DC" w:rsidRDefault="00A248DC"/>
    <w:p w:rsidR="00A248DC" w:rsidRDefault="00A248DC"/>
    <w:p w:rsidR="00A248DC" w:rsidRDefault="00A248DC"/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9245C"/>
    <w:multiLevelType w:val="hybridMultilevel"/>
    <w:tmpl w:val="64A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A"/>
    <w:rsid w:val="003B5162"/>
    <w:rsid w:val="003D0AE9"/>
    <w:rsid w:val="005345D5"/>
    <w:rsid w:val="008028D6"/>
    <w:rsid w:val="00852310"/>
    <w:rsid w:val="008F6C4E"/>
    <w:rsid w:val="00A248DC"/>
    <w:rsid w:val="00BE79DA"/>
    <w:rsid w:val="00D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9F0-1460-426F-A009-F5632F4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2022-10-20T06:08:00Z</dcterms:created>
  <dcterms:modified xsi:type="dcterms:W3CDTF">2022-10-20T06:08:00Z</dcterms:modified>
</cp:coreProperties>
</file>