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95" w:rsidRDefault="00370B95" w:rsidP="00370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Дисциплина «Оборудование заводов» </w:t>
      </w:r>
    </w:p>
    <w:p w:rsidR="00370B95" w:rsidRDefault="00370B95" w:rsidP="00370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Выполните контрольную работу в форме реферата (Один вопрос). Выбираем по варианту (вариант определяем по последней цифре номера зачетной книжки).</w:t>
      </w:r>
    </w:p>
    <w:p w:rsidR="00370B95" w:rsidRDefault="00370B95" w:rsidP="00370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Оборудование для проведения механических процессов.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Оборудование для проведения гидромеханических процессов.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Оборудование для проведения тепловых процессов.</w:t>
      </w:r>
    </w:p>
    <w:p w:rsidR="0075106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Оборудование для проведения массообменных процессов.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Тарелки ректификационных колонн. Разновидности и классификация. 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Типы элементов насадки для колонн. Устройство и принцип действия.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Регулярные и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неруглярные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 xml:space="preserve"> насадки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подвисания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 xml:space="preserve"> и режим захлебывания.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Сложная колонна.</w:t>
      </w:r>
    </w:p>
    <w:p w:rsidR="00494F23" w:rsidRPr="00370B95" w:rsidRDefault="00E03CF5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Совершенствование ректификационных тарелок</w:t>
      </w:r>
      <w:r w:rsidR="00494F23" w:rsidRPr="00370B95">
        <w:rPr>
          <w:rFonts w:ascii="Times New Roman" w:hAnsi="Times New Roman" w:cs="Times New Roman"/>
          <w:sz w:val="24"/>
          <w:szCs w:val="24"/>
        </w:rPr>
        <w:t>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Улиты и отбойные устройства колонн. Устройство и принцип действия.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Эксплуатация колонн. Тепловая изоляция аппаратов колонного типа.</w:t>
      </w:r>
    </w:p>
    <w:p w:rsidR="0075106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Жидкостные экстракторы. Устройство и принцип действия. 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Реакторы установок каталитического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>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Реакторы установок каталитического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каталитического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 xml:space="preserve"> крекинга.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Реакторы установок каталитического гидрокрекинга вакуумных газойлей.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Реакторы установок гидроочистки дизельных топлив.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Реакторы установок сернокислотного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алкилирования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>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Требования к прокладке и эксплуатации трубопроводов.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Опоры трубопроводов.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Узлы и детали трубопроводов. Фланцы. Фасонные детали. Заглушки.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Типы трубчатых печей.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Устройства печей шатрового типа.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Печи беспламенного горения.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B95">
        <w:rPr>
          <w:rFonts w:ascii="Times New Roman" w:hAnsi="Times New Roman" w:cs="Times New Roman"/>
          <w:sz w:val="24"/>
          <w:szCs w:val="24"/>
        </w:rPr>
        <w:t>Ребойлеры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 xml:space="preserve"> и подогреватели, их назначение, типы и устройство.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Теплообменное оборудование, типы и конструкции.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Градирни, назначение и устройство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Насосное оборудование, типы, устройство и назначение.</w:t>
      </w:r>
    </w:p>
    <w:p w:rsidR="00494F23" w:rsidRPr="00370B95" w:rsidRDefault="00494F2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Компрессорные агрегаты, типы назначение</w:t>
      </w:r>
      <w:r w:rsidR="00751063" w:rsidRPr="00370B95">
        <w:rPr>
          <w:rFonts w:ascii="Times New Roman" w:hAnsi="Times New Roman" w:cs="Times New Roman"/>
          <w:sz w:val="24"/>
          <w:szCs w:val="24"/>
        </w:rPr>
        <w:t>.</w:t>
      </w:r>
    </w:p>
    <w:p w:rsidR="00494F2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Турбодетанд</w:t>
      </w:r>
      <w:r w:rsidR="00494F23" w:rsidRPr="00370B95">
        <w:rPr>
          <w:rFonts w:ascii="Times New Roman" w:hAnsi="Times New Roman" w:cs="Times New Roman"/>
          <w:sz w:val="24"/>
          <w:szCs w:val="24"/>
        </w:rPr>
        <w:t xml:space="preserve">еры, </w:t>
      </w:r>
      <w:r w:rsidRPr="00370B95">
        <w:rPr>
          <w:rFonts w:ascii="Times New Roman" w:hAnsi="Times New Roman" w:cs="Times New Roman"/>
          <w:sz w:val="24"/>
          <w:szCs w:val="24"/>
        </w:rPr>
        <w:t>типы назначение.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 xml:space="preserve">Абсорберы и </w:t>
      </w:r>
      <w:proofErr w:type="spellStart"/>
      <w:r w:rsidRPr="00370B95">
        <w:rPr>
          <w:rFonts w:ascii="Times New Roman" w:hAnsi="Times New Roman" w:cs="Times New Roman"/>
          <w:sz w:val="24"/>
          <w:szCs w:val="24"/>
        </w:rPr>
        <w:t>десорберы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>, назначение и устройство.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Сепараторы, типы, устройство и назначение.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Отстойные аппараты, типы, устройство и назначение.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0B95">
        <w:rPr>
          <w:rFonts w:ascii="Times New Roman" w:hAnsi="Times New Roman" w:cs="Times New Roman"/>
          <w:sz w:val="24"/>
          <w:szCs w:val="24"/>
        </w:rPr>
        <w:t>Электродегидраторы</w:t>
      </w:r>
      <w:proofErr w:type="spellEnd"/>
      <w:r w:rsidRPr="00370B95">
        <w:rPr>
          <w:rFonts w:ascii="Times New Roman" w:hAnsi="Times New Roman" w:cs="Times New Roman"/>
          <w:sz w:val="24"/>
          <w:szCs w:val="24"/>
        </w:rPr>
        <w:t>, типы, устройство и назначение. Принцип действия.</w:t>
      </w:r>
    </w:p>
    <w:p w:rsidR="00751063" w:rsidRPr="00370B95" w:rsidRDefault="00751063" w:rsidP="0075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B95">
        <w:rPr>
          <w:rFonts w:ascii="Times New Roman" w:hAnsi="Times New Roman" w:cs="Times New Roman"/>
          <w:sz w:val="24"/>
          <w:szCs w:val="24"/>
        </w:rPr>
        <w:t>Ректификационные колонны. Устройство и принцип действия.</w:t>
      </w:r>
    </w:p>
    <w:p w:rsidR="00751063" w:rsidRPr="00370B95" w:rsidRDefault="00751063" w:rsidP="00751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F23" w:rsidRDefault="00494F23" w:rsidP="00494F23">
      <w:bookmarkStart w:id="0" w:name="_GoBack"/>
      <w:bookmarkEnd w:id="0"/>
    </w:p>
    <w:sectPr w:rsidR="004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0D54"/>
    <w:multiLevelType w:val="hybridMultilevel"/>
    <w:tmpl w:val="0E1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23"/>
    <w:rsid w:val="000124EB"/>
    <w:rsid w:val="00370B95"/>
    <w:rsid w:val="00494F23"/>
    <w:rsid w:val="00751063"/>
    <w:rsid w:val="00E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618E-A825-461E-AD6F-B4B3919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IT_Corp</cp:lastModifiedBy>
  <cp:revision>2</cp:revision>
  <dcterms:created xsi:type="dcterms:W3CDTF">2022-11-02T13:46:00Z</dcterms:created>
  <dcterms:modified xsi:type="dcterms:W3CDTF">2022-11-02T13:46:00Z</dcterms:modified>
</cp:coreProperties>
</file>