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FF5E3" w14:textId="77777777" w:rsidR="006D0C15" w:rsidRPr="006D0C15" w:rsidRDefault="006D0C15" w:rsidP="006D0C15">
      <w:pPr>
        <w:spacing w:after="0" w:line="240" w:lineRule="auto"/>
        <w:jc w:val="center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6D0C15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Контрольная работа по дисциплине </w:t>
      </w:r>
    </w:p>
    <w:p w14:paraId="6BA8E7FE" w14:textId="0E7C944F" w:rsidR="006D0C15" w:rsidRPr="006D0C15" w:rsidRDefault="006D0C15" w:rsidP="006D0C15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6D0C15">
        <w:rPr>
          <w:rFonts w:ascii="Times New Roman" w:hAnsi="Times New Roman" w:cs="Times New Roman"/>
          <w:b/>
          <w:snapToGrid w:val="0"/>
          <w:sz w:val="28"/>
          <w:szCs w:val="28"/>
        </w:rPr>
        <w:t>«</w:t>
      </w:r>
      <w:r>
        <w:rPr>
          <w:rFonts w:ascii="Times New Roman" w:hAnsi="Times New Roman" w:cs="Times New Roman"/>
          <w:b/>
          <w:snapToGrid w:val="0"/>
          <w:sz w:val="28"/>
          <w:szCs w:val="28"/>
        </w:rPr>
        <w:t>Проектирование и расчет технологического оборудования</w:t>
      </w:r>
      <w:r w:rsidRPr="006D0C15">
        <w:rPr>
          <w:rFonts w:ascii="Times New Roman" w:hAnsi="Times New Roman" w:cs="Times New Roman"/>
          <w:b/>
          <w:snapToGrid w:val="0"/>
          <w:sz w:val="28"/>
          <w:szCs w:val="28"/>
        </w:rPr>
        <w:t>»</w:t>
      </w:r>
    </w:p>
    <w:p w14:paraId="49D8F601" w14:textId="77777777" w:rsidR="006D0C15" w:rsidRPr="006D0C15" w:rsidRDefault="006D0C15" w:rsidP="006D0C15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14:paraId="23627296" w14:textId="77777777" w:rsidR="006D0C15" w:rsidRPr="006D0C15" w:rsidRDefault="006D0C15" w:rsidP="006D0C15">
      <w:pPr>
        <w:spacing w:after="0" w:line="240" w:lineRule="auto"/>
        <w:jc w:val="center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6D0C15">
        <w:rPr>
          <w:rFonts w:ascii="Times New Roman" w:hAnsi="Times New Roman" w:cs="Times New Roman"/>
          <w:bCs/>
          <w:snapToGrid w:val="0"/>
          <w:sz w:val="28"/>
          <w:szCs w:val="28"/>
        </w:rPr>
        <w:t>Порядок выбора заданий</w:t>
      </w:r>
    </w:p>
    <w:p w14:paraId="12D29F64" w14:textId="77777777" w:rsidR="006D0C15" w:rsidRPr="006D0C15" w:rsidRDefault="006D0C15" w:rsidP="006D0C15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14:paraId="29CFC736" w14:textId="17C2F224" w:rsidR="0078168E" w:rsidRDefault="006D0C15" w:rsidP="006D0C15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6D0C15">
        <w:rPr>
          <w:rFonts w:ascii="Times New Roman" w:hAnsi="Times New Roman" w:cs="Times New Roman"/>
          <w:snapToGrid w:val="0"/>
          <w:sz w:val="28"/>
          <w:szCs w:val="28"/>
        </w:rPr>
        <w:t xml:space="preserve">Вариант выбирается по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последнему </w:t>
      </w:r>
      <w:r w:rsidRPr="006D0C15">
        <w:rPr>
          <w:rFonts w:ascii="Times New Roman" w:hAnsi="Times New Roman" w:cs="Times New Roman"/>
          <w:snapToGrid w:val="0"/>
          <w:sz w:val="28"/>
          <w:szCs w:val="28"/>
        </w:rPr>
        <w:t xml:space="preserve">номеру </w:t>
      </w:r>
      <w:r>
        <w:rPr>
          <w:rFonts w:ascii="Times New Roman" w:hAnsi="Times New Roman" w:cs="Times New Roman"/>
          <w:snapToGrid w:val="0"/>
          <w:sz w:val="28"/>
          <w:szCs w:val="28"/>
        </w:rPr>
        <w:t>зачетной книжки студента.</w:t>
      </w:r>
    </w:p>
    <w:p w14:paraId="472F0305" w14:textId="77777777" w:rsidR="006D0C15" w:rsidRDefault="006D0C15" w:rsidP="006D0C15">
      <w:pPr>
        <w:spacing w:after="0" w:line="240" w:lineRule="auto"/>
        <w:jc w:val="both"/>
        <w:rPr>
          <w:sz w:val="28"/>
          <w:szCs w:val="28"/>
        </w:rPr>
      </w:pPr>
    </w:p>
    <w:p w14:paraId="2CEC036D" w14:textId="60BF2E3B" w:rsidR="002434A4" w:rsidRDefault="002434A4" w:rsidP="002434A4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Выбор типа теплообменника. Основы тепло гидравлического расчета кожухотрубчатого теплообменника.</w:t>
      </w:r>
    </w:p>
    <w:p w14:paraId="568DC31F" w14:textId="3C169B6B" w:rsidR="002434A4" w:rsidRDefault="002434A4" w:rsidP="002434A4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Типы аппаратов воздушного охлаждения. Основы технологического расчета АВО.</w:t>
      </w:r>
    </w:p>
    <w:p w14:paraId="185DEDF3" w14:textId="0AF85249" w:rsidR="002434A4" w:rsidRDefault="002434A4" w:rsidP="002434A4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>
        <w:rPr>
          <w:sz w:val="28"/>
          <w:szCs w:val="28"/>
        </w:rPr>
        <w:t>ип</w:t>
      </w:r>
      <w:r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пластинчатых </w:t>
      </w:r>
      <w:r>
        <w:rPr>
          <w:sz w:val="28"/>
          <w:szCs w:val="28"/>
        </w:rPr>
        <w:t>теплообменник</w:t>
      </w:r>
      <w:r>
        <w:rPr>
          <w:sz w:val="28"/>
          <w:szCs w:val="28"/>
        </w:rPr>
        <w:t>ов</w:t>
      </w:r>
      <w:r>
        <w:rPr>
          <w:sz w:val="28"/>
          <w:szCs w:val="28"/>
        </w:rPr>
        <w:t>. Основы тепло гидравлического расчета пластинчатых теплообменник</w:t>
      </w:r>
      <w:r>
        <w:rPr>
          <w:sz w:val="28"/>
          <w:szCs w:val="28"/>
        </w:rPr>
        <w:t>ов.</w:t>
      </w:r>
    </w:p>
    <w:p w14:paraId="16E1E5C4" w14:textId="336EAF66" w:rsidR="002434A4" w:rsidRDefault="002434A4" w:rsidP="002434A4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Типы сепараторов. Основы технологического расчета сепараторов.</w:t>
      </w:r>
    </w:p>
    <w:p w14:paraId="4AC78CC9" w14:textId="30BCB009" w:rsidR="002434A4" w:rsidRDefault="002434A4" w:rsidP="002434A4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Виды тарелок колонных аппаратов. Основы массообменного расчета тарельчатых колонных аппаратов.</w:t>
      </w:r>
    </w:p>
    <w:p w14:paraId="0045BADB" w14:textId="1779D54E" w:rsidR="002434A4" w:rsidRDefault="002434A4" w:rsidP="002434A4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Виды </w:t>
      </w:r>
      <w:r>
        <w:rPr>
          <w:sz w:val="28"/>
          <w:szCs w:val="28"/>
        </w:rPr>
        <w:t>насадок</w:t>
      </w:r>
      <w:r>
        <w:rPr>
          <w:sz w:val="28"/>
          <w:szCs w:val="28"/>
        </w:rPr>
        <w:t xml:space="preserve"> колонных аппаратов. Основы массообменного расчета </w:t>
      </w:r>
      <w:r>
        <w:rPr>
          <w:sz w:val="28"/>
          <w:szCs w:val="28"/>
        </w:rPr>
        <w:t>насадочных</w:t>
      </w:r>
      <w:r>
        <w:rPr>
          <w:sz w:val="28"/>
          <w:szCs w:val="28"/>
        </w:rPr>
        <w:t xml:space="preserve"> колонных аппаратов</w:t>
      </w:r>
      <w:r>
        <w:rPr>
          <w:sz w:val="28"/>
          <w:szCs w:val="28"/>
        </w:rPr>
        <w:t>.</w:t>
      </w:r>
    </w:p>
    <w:p w14:paraId="3D559A2D" w14:textId="7219163E" w:rsidR="002434A4" w:rsidRDefault="002434A4" w:rsidP="002434A4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Фильтра применяемый в нефтехимической отрасли. Основы расчета фильтров.</w:t>
      </w:r>
    </w:p>
    <w:p w14:paraId="44C9695B" w14:textId="7691F335" w:rsidR="002434A4" w:rsidRDefault="002434A4" w:rsidP="002434A4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экономайзеров и погружных холодильников (типа Луммус). Основы расчета экономайзеров.</w:t>
      </w:r>
    </w:p>
    <w:p w14:paraId="32F1D8AA" w14:textId="5417F41C" w:rsidR="002434A4" w:rsidRDefault="00120917" w:rsidP="002434A4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Типы емкостного оборудования, </w:t>
      </w:r>
      <w:r>
        <w:rPr>
          <w:sz w:val="28"/>
          <w:szCs w:val="28"/>
        </w:rPr>
        <w:t>применяем</w:t>
      </w:r>
      <w:r>
        <w:rPr>
          <w:sz w:val="28"/>
          <w:szCs w:val="28"/>
        </w:rPr>
        <w:t>ого</w:t>
      </w:r>
      <w:r>
        <w:rPr>
          <w:sz w:val="28"/>
          <w:szCs w:val="28"/>
        </w:rPr>
        <w:t xml:space="preserve"> в нефтехимической отрасли</w:t>
      </w:r>
      <w:r>
        <w:rPr>
          <w:sz w:val="28"/>
          <w:szCs w:val="28"/>
        </w:rPr>
        <w:t>. Основы технологического расчета емкостного обрудования.</w:t>
      </w:r>
    </w:p>
    <w:p w14:paraId="6E48DC69" w14:textId="4B656DBA" w:rsidR="00120917" w:rsidRDefault="00120917" w:rsidP="00120917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Определение </w:t>
      </w:r>
      <w:r>
        <w:rPr>
          <w:sz w:val="28"/>
          <w:szCs w:val="28"/>
        </w:rPr>
        <w:t>электродегидраторов</w:t>
      </w:r>
      <w:r>
        <w:rPr>
          <w:sz w:val="28"/>
          <w:szCs w:val="28"/>
        </w:rPr>
        <w:t xml:space="preserve"> и </w:t>
      </w:r>
      <w:r>
        <w:rPr>
          <w:sz w:val="28"/>
          <w:szCs w:val="28"/>
        </w:rPr>
        <w:t>отстойников.</w:t>
      </w:r>
      <w:r>
        <w:rPr>
          <w:sz w:val="28"/>
          <w:szCs w:val="28"/>
        </w:rPr>
        <w:t xml:space="preserve"> Основы расчета электродегидраторов.</w:t>
      </w:r>
    </w:p>
    <w:p w14:paraId="3901FFE2" w14:textId="77777777" w:rsidR="00120917" w:rsidRPr="002434A4" w:rsidRDefault="00120917" w:rsidP="00120917">
      <w:pPr>
        <w:pStyle w:val="a3"/>
        <w:spacing w:after="0" w:line="240" w:lineRule="auto"/>
        <w:jc w:val="both"/>
        <w:rPr>
          <w:sz w:val="28"/>
          <w:szCs w:val="28"/>
        </w:rPr>
      </w:pPr>
    </w:p>
    <w:sectPr w:rsidR="00120917" w:rsidRPr="00243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D680B"/>
    <w:multiLevelType w:val="hybridMultilevel"/>
    <w:tmpl w:val="38826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73798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EA7"/>
    <w:rsid w:val="00120917"/>
    <w:rsid w:val="00193EA7"/>
    <w:rsid w:val="002434A4"/>
    <w:rsid w:val="006D0C15"/>
    <w:rsid w:val="0078168E"/>
    <w:rsid w:val="00DE2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AF851"/>
  <w15:chartTrackingRefBased/>
  <w15:docId w15:val="{8D699C77-B305-4ACD-88EA-D28B7929A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0C1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34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162</Words>
  <Characters>926</Characters>
  <Application>Microsoft Office Word</Application>
  <DocSecurity>0</DocSecurity>
  <Lines>7</Lines>
  <Paragraphs>2</Paragraphs>
  <ScaleCrop>false</ScaleCrop>
  <Company>HP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Маякин</dc:creator>
  <cp:keywords/>
  <dc:description/>
  <cp:lastModifiedBy>Константин Маякин</cp:lastModifiedBy>
  <cp:revision>5</cp:revision>
  <dcterms:created xsi:type="dcterms:W3CDTF">2023-05-04T19:24:00Z</dcterms:created>
  <dcterms:modified xsi:type="dcterms:W3CDTF">2023-05-04T20:42:00Z</dcterms:modified>
</cp:coreProperties>
</file>